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C7" w:rsidRPr="00A87E15" w:rsidRDefault="000C0E81" w:rsidP="0017735D">
      <w:pPr>
        <w:jc w:val="center"/>
        <w:rPr>
          <w:rFonts w:ascii="Arial" w:hAnsi="Arial" w:cs="Arial"/>
        </w:rPr>
      </w:pPr>
      <w:bookmarkStart w:id="0" w:name="_GoBack"/>
      <w:bookmarkEnd w:id="0"/>
      <w:r w:rsidRPr="00A87E15">
        <w:rPr>
          <w:rFonts w:ascii="Arial" w:hAnsi="Arial" w:cs="Arial"/>
          <w:noProof/>
        </w:rPr>
        <w:drawing>
          <wp:inline distT="0" distB="0" distL="0" distR="0" wp14:anchorId="65A3F120" wp14:editId="5D664545">
            <wp:extent cx="3307080" cy="1858102"/>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7080" cy="1858102"/>
                    </a:xfrm>
                    <a:prstGeom prst="rect">
                      <a:avLst/>
                    </a:prstGeom>
                    <a:noFill/>
                    <a:ln>
                      <a:noFill/>
                    </a:ln>
                  </pic:spPr>
                </pic:pic>
              </a:graphicData>
            </a:graphic>
          </wp:inline>
        </w:drawing>
      </w:r>
    </w:p>
    <w:p w:rsidR="00D6518D" w:rsidRPr="00A87E15" w:rsidRDefault="00D6518D" w:rsidP="00D6518D">
      <w:pPr>
        <w:contextualSpacing/>
        <w:jc w:val="center"/>
        <w:rPr>
          <w:rFonts w:ascii="Arial" w:hAnsi="Arial" w:cs="Arial"/>
          <w:b/>
          <w:caps/>
        </w:rPr>
      </w:pPr>
      <w:r w:rsidRPr="00A87E15">
        <w:rPr>
          <w:rFonts w:ascii="Arial" w:hAnsi="Arial" w:cs="Arial"/>
          <w:b/>
          <w:caps/>
        </w:rPr>
        <w:t>A Resolution Demanding that the US Department of Housing and Urban Development (HUD) Cease and Desist Use of the “LOCCS Edit” Until After Complying with Notice and Hearing Requirements of 24 CFR 1000</w:t>
      </w:r>
    </w:p>
    <w:p w:rsidR="00D65944" w:rsidRPr="00A87E15" w:rsidRDefault="00D65944" w:rsidP="00EE77F5">
      <w:pPr>
        <w:pStyle w:val="BodyText"/>
        <w:tabs>
          <w:tab w:val="left" w:pos="554"/>
        </w:tabs>
        <w:kinsoku w:val="0"/>
        <w:overflowPunct w:val="0"/>
        <w:ind w:left="0"/>
        <w:jc w:val="center"/>
        <w:rPr>
          <w:rFonts w:ascii="Arial" w:hAnsi="Arial" w:cs="Arial"/>
          <w:b/>
          <w:caps/>
          <w:color w:val="000000"/>
          <w:sz w:val="24"/>
          <w:szCs w:val="24"/>
        </w:rPr>
      </w:pPr>
    </w:p>
    <w:p w:rsidR="009249B7" w:rsidRPr="00E848E3" w:rsidRDefault="00E848E3" w:rsidP="0017735D">
      <w:pPr>
        <w:pStyle w:val="BodyText"/>
        <w:tabs>
          <w:tab w:val="left" w:pos="554"/>
        </w:tabs>
        <w:kinsoku w:val="0"/>
        <w:overflowPunct w:val="0"/>
        <w:ind w:left="0"/>
        <w:jc w:val="center"/>
        <w:rPr>
          <w:rFonts w:ascii="Arial" w:hAnsi="Arial" w:cs="Arial"/>
          <w:caps/>
          <w:sz w:val="24"/>
          <w:szCs w:val="24"/>
        </w:rPr>
      </w:pPr>
      <w:r w:rsidRPr="00E848E3">
        <w:rPr>
          <w:rFonts w:ascii="Arial" w:hAnsi="Arial" w:cs="Arial"/>
          <w:caps/>
          <w:color w:val="000000"/>
          <w:sz w:val="24"/>
          <w:szCs w:val="24"/>
        </w:rPr>
        <w:t xml:space="preserve">RESOLUTION </w:t>
      </w:r>
      <w:r w:rsidR="00D65944" w:rsidRPr="00E848E3">
        <w:rPr>
          <w:rFonts w:ascii="Arial" w:hAnsi="Arial" w:cs="Arial"/>
          <w:caps/>
          <w:color w:val="000000"/>
          <w:sz w:val="24"/>
          <w:szCs w:val="24"/>
        </w:rPr>
        <w:t xml:space="preserve">#2016 – </w:t>
      </w:r>
      <w:r w:rsidR="0017735D" w:rsidRPr="00E848E3">
        <w:rPr>
          <w:rFonts w:ascii="Arial" w:hAnsi="Arial" w:cs="Arial"/>
          <w:caps/>
          <w:color w:val="000000"/>
          <w:sz w:val="24"/>
          <w:szCs w:val="24"/>
        </w:rPr>
        <w:t>05</w:t>
      </w:r>
    </w:p>
    <w:p w:rsidR="0017735D" w:rsidRPr="00A87E15" w:rsidRDefault="0017735D" w:rsidP="0017735D">
      <w:pPr>
        <w:pStyle w:val="BodyText"/>
        <w:tabs>
          <w:tab w:val="left" w:pos="554"/>
        </w:tabs>
        <w:kinsoku w:val="0"/>
        <w:overflowPunct w:val="0"/>
        <w:ind w:left="0"/>
        <w:jc w:val="center"/>
        <w:rPr>
          <w:rFonts w:ascii="Arial" w:hAnsi="Arial" w:cs="Arial"/>
          <w:b/>
          <w:caps/>
          <w:sz w:val="24"/>
          <w:szCs w:val="24"/>
        </w:rPr>
      </w:pPr>
    </w:p>
    <w:p w:rsidR="009249B7" w:rsidRPr="00A87E15" w:rsidRDefault="009249B7">
      <w:pPr>
        <w:pStyle w:val="BodyText"/>
        <w:tabs>
          <w:tab w:val="left" w:pos="1676"/>
        </w:tabs>
        <w:kinsoku w:val="0"/>
        <w:overflowPunct w:val="0"/>
        <w:ind w:left="1676" w:right="105" w:hanging="1455"/>
        <w:rPr>
          <w:rFonts w:ascii="Arial" w:hAnsi="Arial" w:cs="Arial"/>
          <w:sz w:val="24"/>
          <w:szCs w:val="24"/>
        </w:rPr>
      </w:pPr>
      <w:r w:rsidRPr="00A87E15">
        <w:rPr>
          <w:rFonts w:ascii="Arial" w:hAnsi="Arial" w:cs="Arial"/>
          <w:spacing w:val="-1"/>
          <w:w w:val="95"/>
          <w:sz w:val="24"/>
          <w:szCs w:val="24"/>
        </w:rPr>
        <w:t>WHEREAS</w:t>
      </w:r>
      <w:r w:rsidR="00A87E15">
        <w:rPr>
          <w:rFonts w:ascii="Arial" w:hAnsi="Arial" w:cs="Arial"/>
          <w:spacing w:val="-1"/>
          <w:w w:val="95"/>
          <w:sz w:val="24"/>
          <w:szCs w:val="24"/>
        </w:rPr>
        <w:t>,</w:t>
      </w:r>
      <w:r w:rsidRPr="00A87E15">
        <w:rPr>
          <w:rFonts w:ascii="Arial" w:hAnsi="Arial" w:cs="Arial"/>
          <w:spacing w:val="-1"/>
          <w:w w:val="95"/>
          <w:sz w:val="24"/>
          <w:szCs w:val="24"/>
        </w:rPr>
        <w:tab/>
      </w:r>
      <w:r w:rsidR="00D65944" w:rsidRPr="00A87E15">
        <w:rPr>
          <w:rFonts w:ascii="Arial" w:hAnsi="Arial" w:cs="Arial"/>
          <w:sz w:val="24"/>
          <w:szCs w:val="24"/>
        </w:rPr>
        <w:t>T</w:t>
      </w:r>
      <w:r w:rsidRPr="00A87E15">
        <w:rPr>
          <w:rFonts w:ascii="Arial" w:hAnsi="Arial" w:cs="Arial"/>
          <w:sz w:val="24"/>
          <w:szCs w:val="24"/>
        </w:rPr>
        <w:t>he</w:t>
      </w:r>
      <w:r w:rsidRPr="00A87E15">
        <w:rPr>
          <w:rFonts w:ascii="Arial" w:hAnsi="Arial" w:cs="Arial"/>
          <w:spacing w:val="-2"/>
          <w:sz w:val="24"/>
          <w:szCs w:val="24"/>
        </w:rPr>
        <w:t xml:space="preserve"> </w:t>
      </w:r>
      <w:r w:rsidRPr="00A87E15">
        <w:rPr>
          <w:rFonts w:ascii="Arial" w:hAnsi="Arial" w:cs="Arial"/>
          <w:sz w:val="24"/>
          <w:szCs w:val="24"/>
        </w:rPr>
        <w:t>National</w:t>
      </w:r>
      <w:r w:rsidRPr="00A87E15">
        <w:rPr>
          <w:rFonts w:ascii="Arial" w:hAnsi="Arial" w:cs="Arial"/>
          <w:spacing w:val="-2"/>
          <w:sz w:val="24"/>
          <w:szCs w:val="24"/>
        </w:rPr>
        <w:t xml:space="preserve"> </w:t>
      </w:r>
      <w:r w:rsidRPr="00A87E15">
        <w:rPr>
          <w:rFonts w:ascii="Arial" w:hAnsi="Arial" w:cs="Arial"/>
          <w:sz w:val="24"/>
          <w:szCs w:val="24"/>
        </w:rPr>
        <w:t>American</w:t>
      </w:r>
      <w:r w:rsidRPr="00A87E15">
        <w:rPr>
          <w:rFonts w:ascii="Arial" w:hAnsi="Arial" w:cs="Arial"/>
          <w:spacing w:val="-1"/>
          <w:sz w:val="24"/>
          <w:szCs w:val="24"/>
        </w:rPr>
        <w:t xml:space="preserve"> </w:t>
      </w:r>
      <w:r w:rsidRPr="00A87E15">
        <w:rPr>
          <w:rFonts w:ascii="Arial" w:hAnsi="Arial" w:cs="Arial"/>
          <w:sz w:val="24"/>
          <w:szCs w:val="24"/>
        </w:rPr>
        <w:t>Indian</w:t>
      </w:r>
      <w:r w:rsidRPr="00A87E15">
        <w:rPr>
          <w:rFonts w:ascii="Arial" w:hAnsi="Arial" w:cs="Arial"/>
          <w:spacing w:val="-2"/>
          <w:sz w:val="24"/>
          <w:szCs w:val="24"/>
        </w:rPr>
        <w:t xml:space="preserve"> </w:t>
      </w:r>
      <w:r w:rsidRPr="00A87E15">
        <w:rPr>
          <w:rFonts w:ascii="Arial" w:hAnsi="Arial" w:cs="Arial"/>
          <w:spacing w:val="-1"/>
          <w:sz w:val="24"/>
          <w:szCs w:val="24"/>
        </w:rPr>
        <w:t>Housing</w:t>
      </w:r>
      <w:r w:rsidRPr="00A87E15">
        <w:rPr>
          <w:rFonts w:ascii="Arial" w:hAnsi="Arial" w:cs="Arial"/>
          <w:spacing w:val="-3"/>
          <w:sz w:val="24"/>
          <w:szCs w:val="24"/>
        </w:rPr>
        <w:t xml:space="preserve"> </w:t>
      </w:r>
      <w:r w:rsidRPr="00A87E15">
        <w:rPr>
          <w:rFonts w:ascii="Arial" w:hAnsi="Arial" w:cs="Arial"/>
          <w:spacing w:val="-1"/>
          <w:sz w:val="24"/>
          <w:szCs w:val="24"/>
        </w:rPr>
        <w:t>Council</w:t>
      </w:r>
      <w:r w:rsidRPr="00A87E15">
        <w:rPr>
          <w:rFonts w:ascii="Arial" w:hAnsi="Arial" w:cs="Arial"/>
          <w:spacing w:val="-2"/>
          <w:sz w:val="24"/>
          <w:szCs w:val="24"/>
        </w:rPr>
        <w:t xml:space="preserve"> </w:t>
      </w:r>
      <w:r w:rsidRPr="00A87E15">
        <w:rPr>
          <w:rFonts w:ascii="Arial" w:hAnsi="Arial" w:cs="Arial"/>
          <w:spacing w:val="-1"/>
          <w:sz w:val="24"/>
          <w:szCs w:val="24"/>
        </w:rPr>
        <w:t>represents</w:t>
      </w:r>
      <w:r w:rsidRPr="00A87E15">
        <w:rPr>
          <w:rFonts w:ascii="Arial" w:hAnsi="Arial" w:cs="Arial"/>
          <w:spacing w:val="-3"/>
          <w:sz w:val="24"/>
          <w:szCs w:val="24"/>
        </w:rPr>
        <w:t xml:space="preserve"> </w:t>
      </w:r>
      <w:r w:rsidRPr="00A87E15">
        <w:rPr>
          <w:rFonts w:ascii="Arial" w:hAnsi="Arial" w:cs="Arial"/>
          <w:sz w:val="24"/>
          <w:szCs w:val="24"/>
        </w:rPr>
        <w:t>the</w:t>
      </w:r>
      <w:r w:rsidRPr="00A87E15">
        <w:rPr>
          <w:rFonts w:ascii="Arial" w:hAnsi="Arial" w:cs="Arial"/>
          <w:spacing w:val="-1"/>
          <w:sz w:val="24"/>
          <w:szCs w:val="24"/>
        </w:rPr>
        <w:t xml:space="preserve"> housing</w:t>
      </w:r>
      <w:r w:rsidRPr="00A87E15">
        <w:rPr>
          <w:rFonts w:ascii="Arial" w:hAnsi="Arial" w:cs="Arial"/>
          <w:spacing w:val="-3"/>
          <w:sz w:val="24"/>
          <w:szCs w:val="24"/>
        </w:rPr>
        <w:t xml:space="preserve"> </w:t>
      </w:r>
      <w:r w:rsidRPr="00A87E15">
        <w:rPr>
          <w:rFonts w:ascii="Arial" w:hAnsi="Arial" w:cs="Arial"/>
          <w:sz w:val="24"/>
          <w:szCs w:val="24"/>
        </w:rPr>
        <w:t>interests</w:t>
      </w:r>
      <w:r w:rsidRPr="00A87E15">
        <w:rPr>
          <w:rFonts w:ascii="Arial" w:hAnsi="Arial" w:cs="Arial"/>
          <w:spacing w:val="-2"/>
          <w:sz w:val="24"/>
          <w:szCs w:val="24"/>
        </w:rPr>
        <w:t xml:space="preserve"> </w:t>
      </w:r>
      <w:r w:rsidRPr="00A87E15">
        <w:rPr>
          <w:rFonts w:ascii="Arial" w:hAnsi="Arial" w:cs="Arial"/>
          <w:spacing w:val="-1"/>
          <w:sz w:val="24"/>
          <w:szCs w:val="24"/>
        </w:rPr>
        <w:t>of</w:t>
      </w:r>
      <w:r w:rsidRPr="00A87E15">
        <w:rPr>
          <w:rFonts w:ascii="Arial" w:hAnsi="Arial" w:cs="Arial"/>
          <w:spacing w:val="56"/>
          <w:sz w:val="24"/>
          <w:szCs w:val="24"/>
        </w:rPr>
        <w:t xml:space="preserve"> </w:t>
      </w:r>
      <w:r w:rsidRPr="00A87E15">
        <w:rPr>
          <w:rFonts w:ascii="Arial" w:hAnsi="Arial" w:cs="Arial"/>
          <w:sz w:val="24"/>
          <w:szCs w:val="24"/>
        </w:rPr>
        <w:t>American</w:t>
      </w:r>
      <w:r w:rsidRPr="00A87E15">
        <w:rPr>
          <w:rFonts w:ascii="Arial" w:hAnsi="Arial" w:cs="Arial"/>
          <w:spacing w:val="38"/>
          <w:sz w:val="24"/>
          <w:szCs w:val="24"/>
        </w:rPr>
        <w:t xml:space="preserve"> </w:t>
      </w:r>
      <w:r w:rsidRPr="00A87E15">
        <w:rPr>
          <w:rFonts w:ascii="Arial" w:hAnsi="Arial" w:cs="Arial"/>
          <w:sz w:val="24"/>
          <w:szCs w:val="24"/>
        </w:rPr>
        <w:t>Indian</w:t>
      </w:r>
      <w:r w:rsidRPr="00A87E15">
        <w:rPr>
          <w:rFonts w:ascii="Arial" w:hAnsi="Arial" w:cs="Arial"/>
          <w:spacing w:val="40"/>
          <w:sz w:val="24"/>
          <w:szCs w:val="24"/>
        </w:rPr>
        <w:t xml:space="preserve"> </w:t>
      </w:r>
      <w:r w:rsidRPr="00A87E15">
        <w:rPr>
          <w:rFonts w:ascii="Arial" w:hAnsi="Arial" w:cs="Arial"/>
          <w:sz w:val="24"/>
          <w:szCs w:val="24"/>
        </w:rPr>
        <w:t>tribes,</w:t>
      </w:r>
      <w:r w:rsidRPr="00A87E15">
        <w:rPr>
          <w:rFonts w:ascii="Arial" w:hAnsi="Arial" w:cs="Arial"/>
          <w:spacing w:val="36"/>
          <w:sz w:val="24"/>
          <w:szCs w:val="24"/>
        </w:rPr>
        <w:t xml:space="preserve"> </w:t>
      </w:r>
      <w:r w:rsidRPr="00A87E15">
        <w:rPr>
          <w:rFonts w:ascii="Arial" w:hAnsi="Arial" w:cs="Arial"/>
          <w:spacing w:val="-1"/>
          <w:sz w:val="24"/>
          <w:szCs w:val="24"/>
        </w:rPr>
        <w:t>Alaska</w:t>
      </w:r>
      <w:r w:rsidRPr="00A87E15">
        <w:rPr>
          <w:rFonts w:ascii="Arial" w:hAnsi="Arial" w:cs="Arial"/>
          <w:spacing w:val="37"/>
          <w:sz w:val="24"/>
          <w:szCs w:val="24"/>
        </w:rPr>
        <w:t xml:space="preserve"> </w:t>
      </w:r>
      <w:r w:rsidRPr="00A87E15">
        <w:rPr>
          <w:rFonts w:ascii="Arial" w:hAnsi="Arial" w:cs="Arial"/>
          <w:sz w:val="24"/>
          <w:szCs w:val="24"/>
        </w:rPr>
        <w:t>Native</w:t>
      </w:r>
      <w:r w:rsidRPr="00A87E15">
        <w:rPr>
          <w:rFonts w:ascii="Arial" w:hAnsi="Arial" w:cs="Arial"/>
          <w:spacing w:val="36"/>
          <w:sz w:val="24"/>
          <w:szCs w:val="24"/>
        </w:rPr>
        <w:t xml:space="preserve"> </w:t>
      </w:r>
      <w:r w:rsidRPr="00A87E15">
        <w:rPr>
          <w:rFonts w:ascii="Arial" w:hAnsi="Arial" w:cs="Arial"/>
          <w:sz w:val="24"/>
          <w:szCs w:val="24"/>
        </w:rPr>
        <w:t>villages,</w:t>
      </w:r>
      <w:r w:rsidRPr="00A87E15">
        <w:rPr>
          <w:rFonts w:ascii="Arial" w:hAnsi="Arial" w:cs="Arial"/>
          <w:spacing w:val="36"/>
          <w:sz w:val="24"/>
          <w:szCs w:val="24"/>
        </w:rPr>
        <w:t xml:space="preserve"> </w:t>
      </w:r>
      <w:r w:rsidRPr="00A87E15">
        <w:rPr>
          <w:rFonts w:ascii="Arial" w:hAnsi="Arial" w:cs="Arial"/>
          <w:sz w:val="24"/>
          <w:szCs w:val="24"/>
        </w:rPr>
        <w:t>and</w:t>
      </w:r>
      <w:r w:rsidRPr="00A87E15">
        <w:rPr>
          <w:rFonts w:ascii="Arial" w:hAnsi="Arial" w:cs="Arial"/>
          <w:spacing w:val="37"/>
          <w:sz w:val="24"/>
          <w:szCs w:val="24"/>
        </w:rPr>
        <w:t xml:space="preserve"> </w:t>
      </w:r>
      <w:r w:rsidRPr="00A87E15">
        <w:rPr>
          <w:rFonts w:ascii="Arial" w:hAnsi="Arial" w:cs="Arial"/>
          <w:sz w:val="24"/>
          <w:szCs w:val="24"/>
        </w:rPr>
        <w:t>native</w:t>
      </w:r>
      <w:r w:rsidRPr="00A87E15">
        <w:rPr>
          <w:rFonts w:ascii="Arial" w:hAnsi="Arial" w:cs="Arial"/>
          <w:spacing w:val="36"/>
          <w:sz w:val="24"/>
          <w:szCs w:val="24"/>
        </w:rPr>
        <w:t xml:space="preserve"> </w:t>
      </w:r>
      <w:r w:rsidRPr="00A87E15">
        <w:rPr>
          <w:rFonts w:ascii="Arial" w:hAnsi="Arial" w:cs="Arial"/>
          <w:spacing w:val="-1"/>
          <w:sz w:val="24"/>
          <w:szCs w:val="24"/>
        </w:rPr>
        <w:t>Hawaiian</w:t>
      </w:r>
      <w:r w:rsidRPr="00A87E15">
        <w:rPr>
          <w:rFonts w:ascii="Arial" w:hAnsi="Arial" w:cs="Arial"/>
          <w:spacing w:val="37"/>
          <w:sz w:val="24"/>
          <w:szCs w:val="24"/>
        </w:rPr>
        <w:t xml:space="preserve"> </w:t>
      </w:r>
      <w:r w:rsidRPr="00A87E15">
        <w:rPr>
          <w:rFonts w:ascii="Arial" w:hAnsi="Arial" w:cs="Arial"/>
          <w:spacing w:val="-1"/>
          <w:sz w:val="24"/>
          <w:szCs w:val="24"/>
        </w:rPr>
        <w:t>Home</w:t>
      </w:r>
      <w:r w:rsidRPr="00A87E15">
        <w:rPr>
          <w:rFonts w:ascii="Arial" w:hAnsi="Arial" w:cs="Arial"/>
          <w:spacing w:val="37"/>
          <w:sz w:val="24"/>
          <w:szCs w:val="24"/>
        </w:rPr>
        <w:t xml:space="preserve"> </w:t>
      </w:r>
      <w:r w:rsidRPr="00A87E15">
        <w:rPr>
          <w:rFonts w:ascii="Arial" w:hAnsi="Arial" w:cs="Arial"/>
          <w:spacing w:val="-1"/>
          <w:sz w:val="24"/>
          <w:szCs w:val="24"/>
        </w:rPr>
        <w:t>Lands</w:t>
      </w:r>
      <w:r w:rsidRPr="00A87E15">
        <w:rPr>
          <w:rFonts w:ascii="Arial" w:hAnsi="Arial" w:cs="Arial"/>
          <w:spacing w:val="44"/>
          <w:sz w:val="24"/>
          <w:szCs w:val="24"/>
        </w:rPr>
        <w:t xml:space="preserve"> </w:t>
      </w:r>
      <w:r w:rsidRPr="00A87E15">
        <w:rPr>
          <w:rFonts w:ascii="Arial" w:hAnsi="Arial" w:cs="Arial"/>
          <w:sz w:val="24"/>
          <w:szCs w:val="24"/>
        </w:rPr>
        <w:t>and</w:t>
      </w:r>
      <w:r w:rsidRPr="00A87E15">
        <w:rPr>
          <w:rFonts w:ascii="Arial" w:hAnsi="Arial" w:cs="Arial"/>
          <w:spacing w:val="17"/>
          <w:sz w:val="24"/>
          <w:szCs w:val="24"/>
        </w:rPr>
        <w:t xml:space="preserve"> </w:t>
      </w:r>
      <w:r w:rsidRPr="00A87E15">
        <w:rPr>
          <w:rFonts w:ascii="Arial" w:hAnsi="Arial" w:cs="Arial"/>
          <w:sz w:val="24"/>
          <w:szCs w:val="24"/>
        </w:rPr>
        <w:t>more</w:t>
      </w:r>
      <w:r w:rsidRPr="00A87E15">
        <w:rPr>
          <w:rFonts w:ascii="Arial" w:hAnsi="Arial" w:cs="Arial"/>
          <w:spacing w:val="17"/>
          <w:sz w:val="24"/>
          <w:szCs w:val="24"/>
        </w:rPr>
        <w:t xml:space="preserve"> </w:t>
      </w:r>
      <w:r w:rsidRPr="00A87E15">
        <w:rPr>
          <w:rFonts w:ascii="Arial" w:hAnsi="Arial" w:cs="Arial"/>
          <w:sz w:val="24"/>
          <w:szCs w:val="24"/>
        </w:rPr>
        <w:t>than</w:t>
      </w:r>
      <w:r w:rsidRPr="00A87E15">
        <w:rPr>
          <w:rFonts w:ascii="Arial" w:hAnsi="Arial" w:cs="Arial"/>
          <w:spacing w:val="21"/>
          <w:sz w:val="24"/>
          <w:szCs w:val="24"/>
        </w:rPr>
        <w:t xml:space="preserve"> </w:t>
      </w:r>
      <w:r w:rsidRPr="00A87E15">
        <w:rPr>
          <w:rFonts w:ascii="Arial" w:hAnsi="Arial" w:cs="Arial"/>
          <w:sz w:val="24"/>
          <w:szCs w:val="24"/>
        </w:rPr>
        <w:t>277</w:t>
      </w:r>
      <w:r w:rsidRPr="00A87E15">
        <w:rPr>
          <w:rFonts w:ascii="Arial" w:hAnsi="Arial" w:cs="Arial"/>
          <w:spacing w:val="17"/>
          <w:sz w:val="24"/>
          <w:szCs w:val="24"/>
        </w:rPr>
        <w:t xml:space="preserve"> </w:t>
      </w:r>
      <w:r w:rsidRPr="00A87E15">
        <w:rPr>
          <w:rFonts w:ascii="Arial" w:hAnsi="Arial" w:cs="Arial"/>
          <w:sz w:val="24"/>
          <w:szCs w:val="24"/>
        </w:rPr>
        <w:t>tribally</w:t>
      </w:r>
      <w:r w:rsidRPr="00A87E15">
        <w:rPr>
          <w:rFonts w:ascii="Arial" w:hAnsi="Arial" w:cs="Arial"/>
          <w:spacing w:val="14"/>
          <w:sz w:val="24"/>
          <w:szCs w:val="24"/>
        </w:rPr>
        <w:t xml:space="preserve"> </w:t>
      </w:r>
      <w:r w:rsidRPr="00A87E15">
        <w:rPr>
          <w:rFonts w:ascii="Arial" w:hAnsi="Arial" w:cs="Arial"/>
          <w:sz w:val="24"/>
          <w:szCs w:val="24"/>
        </w:rPr>
        <w:t>designated</w:t>
      </w:r>
      <w:r w:rsidRPr="00A87E15">
        <w:rPr>
          <w:rFonts w:ascii="Arial" w:hAnsi="Arial" w:cs="Arial"/>
          <w:spacing w:val="15"/>
          <w:sz w:val="24"/>
          <w:szCs w:val="24"/>
        </w:rPr>
        <w:t xml:space="preserve"> </w:t>
      </w:r>
      <w:r w:rsidRPr="00A87E15">
        <w:rPr>
          <w:rFonts w:ascii="Arial" w:hAnsi="Arial" w:cs="Arial"/>
          <w:spacing w:val="-1"/>
          <w:sz w:val="24"/>
          <w:szCs w:val="24"/>
        </w:rPr>
        <w:t>housing</w:t>
      </w:r>
      <w:r w:rsidRPr="00A87E15">
        <w:rPr>
          <w:rFonts w:ascii="Arial" w:hAnsi="Arial" w:cs="Arial"/>
          <w:spacing w:val="15"/>
          <w:sz w:val="24"/>
          <w:szCs w:val="24"/>
        </w:rPr>
        <w:t xml:space="preserve"> </w:t>
      </w:r>
      <w:r w:rsidRPr="00A87E15">
        <w:rPr>
          <w:rFonts w:ascii="Arial" w:hAnsi="Arial" w:cs="Arial"/>
          <w:sz w:val="24"/>
          <w:szCs w:val="24"/>
        </w:rPr>
        <w:t>entities</w:t>
      </w:r>
      <w:r w:rsidRPr="00A87E15">
        <w:rPr>
          <w:rFonts w:ascii="Arial" w:hAnsi="Arial" w:cs="Arial"/>
          <w:spacing w:val="18"/>
          <w:sz w:val="24"/>
          <w:szCs w:val="24"/>
        </w:rPr>
        <w:t xml:space="preserve"> </w:t>
      </w:r>
      <w:r w:rsidRPr="00A87E15">
        <w:rPr>
          <w:rFonts w:ascii="Arial" w:hAnsi="Arial" w:cs="Arial"/>
          <w:sz w:val="24"/>
          <w:szCs w:val="24"/>
        </w:rPr>
        <w:t>providing</w:t>
      </w:r>
      <w:r w:rsidRPr="00A87E15">
        <w:rPr>
          <w:rFonts w:ascii="Arial" w:hAnsi="Arial" w:cs="Arial"/>
          <w:spacing w:val="14"/>
          <w:sz w:val="24"/>
          <w:szCs w:val="24"/>
        </w:rPr>
        <w:t xml:space="preserve"> </w:t>
      </w:r>
      <w:r w:rsidRPr="00A87E15">
        <w:rPr>
          <w:rFonts w:ascii="Arial" w:hAnsi="Arial" w:cs="Arial"/>
          <w:spacing w:val="-1"/>
          <w:sz w:val="24"/>
          <w:szCs w:val="24"/>
        </w:rPr>
        <w:t>housing</w:t>
      </w:r>
      <w:r w:rsidRPr="00A87E15">
        <w:rPr>
          <w:rFonts w:ascii="Arial" w:hAnsi="Arial" w:cs="Arial"/>
          <w:spacing w:val="14"/>
          <w:sz w:val="24"/>
          <w:szCs w:val="24"/>
        </w:rPr>
        <w:t xml:space="preserve"> </w:t>
      </w:r>
      <w:r w:rsidRPr="00A87E15">
        <w:rPr>
          <w:rFonts w:ascii="Arial" w:hAnsi="Arial" w:cs="Arial"/>
          <w:spacing w:val="-1"/>
          <w:sz w:val="24"/>
          <w:szCs w:val="24"/>
        </w:rPr>
        <w:t>services</w:t>
      </w:r>
      <w:r w:rsidRPr="00A87E15">
        <w:rPr>
          <w:rFonts w:ascii="Arial" w:hAnsi="Arial" w:cs="Arial"/>
          <w:spacing w:val="35"/>
          <w:w w:val="99"/>
          <w:sz w:val="24"/>
          <w:szCs w:val="24"/>
        </w:rPr>
        <w:t xml:space="preserve"> </w:t>
      </w:r>
      <w:r w:rsidRPr="00A87E15">
        <w:rPr>
          <w:rFonts w:ascii="Arial" w:hAnsi="Arial" w:cs="Arial"/>
          <w:sz w:val="24"/>
          <w:szCs w:val="24"/>
        </w:rPr>
        <w:t>to</w:t>
      </w:r>
      <w:r w:rsidRPr="00A87E15">
        <w:rPr>
          <w:rFonts w:ascii="Arial" w:hAnsi="Arial" w:cs="Arial"/>
          <w:spacing w:val="-3"/>
          <w:sz w:val="24"/>
          <w:szCs w:val="24"/>
        </w:rPr>
        <w:t xml:space="preserve"> </w:t>
      </w:r>
      <w:r w:rsidRPr="00A87E15">
        <w:rPr>
          <w:rFonts w:ascii="Arial" w:hAnsi="Arial" w:cs="Arial"/>
          <w:sz w:val="24"/>
          <w:szCs w:val="24"/>
        </w:rPr>
        <w:t>approximately</w:t>
      </w:r>
      <w:r w:rsidRPr="00A87E15">
        <w:rPr>
          <w:rFonts w:ascii="Arial" w:hAnsi="Arial" w:cs="Arial"/>
          <w:spacing w:val="-2"/>
          <w:sz w:val="24"/>
          <w:szCs w:val="24"/>
        </w:rPr>
        <w:t xml:space="preserve"> </w:t>
      </w:r>
      <w:r w:rsidRPr="00A87E15">
        <w:rPr>
          <w:rFonts w:ascii="Arial" w:hAnsi="Arial" w:cs="Arial"/>
          <w:sz w:val="24"/>
          <w:szCs w:val="24"/>
        </w:rPr>
        <w:t>466</w:t>
      </w:r>
      <w:r w:rsidRPr="00A87E15">
        <w:rPr>
          <w:rFonts w:ascii="Arial" w:hAnsi="Arial" w:cs="Arial"/>
          <w:spacing w:val="-3"/>
          <w:sz w:val="24"/>
          <w:szCs w:val="24"/>
        </w:rPr>
        <w:t xml:space="preserve"> </w:t>
      </w:r>
      <w:r w:rsidRPr="00A87E15">
        <w:rPr>
          <w:rFonts w:ascii="Arial" w:hAnsi="Arial" w:cs="Arial"/>
          <w:sz w:val="24"/>
          <w:szCs w:val="24"/>
        </w:rPr>
        <w:t>tribes,</w:t>
      </w:r>
      <w:r w:rsidRPr="00A87E15">
        <w:rPr>
          <w:rFonts w:ascii="Arial" w:hAnsi="Arial" w:cs="Arial"/>
          <w:spacing w:val="-4"/>
          <w:sz w:val="24"/>
          <w:szCs w:val="24"/>
        </w:rPr>
        <w:t xml:space="preserve"> </w:t>
      </w:r>
      <w:r w:rsidRPr="00A87E15">
        <w:rPr>
          <w:rFonts w:ascii="Arial" w:hAnsi="Arial" w:cs="Arial"/>
          <w:spacing w:val="-1"/>
          <w:sz w:val="24"/>
          <w:szCs w:val="24"/>
        </w:rPr>
        <w:t>Alaska</w:t>
      </w:r>
      <w:r w:rsidRPr="00A87E15">
        <w:rPr>
          <w:rFonts w:ascii="Arial" w:hAnsi="Arial" w:cs="Arial"/>
          <w:spacing w:val="-4"/>
          <w:sz w:val="24"/>
          <w:szCs w:val="24"/>
        </w:rPr>
        <w:t xml:space="preserve"> </w:t>
      </w:r>
      <w:r w:rsidRPr="00A87E15">
        <w:rPr>
          <w:rFonts w:ascii="Arial" w:hAnsi="Arial" w:cs="Arial"/>
          <w:sz w:val="24"/>
          <w:szCs w:val="24"/>
        </w:rPr>
        <w:t>Natives,</w:t>
      </w:r>
      <w:r w:rsidRPr="00A87E15">
        <w:rPr>
          <w:rFonts w:ascii="Arial" w:hAnsi="Arial" w:cs="Arial"/>
          <w:spacing w:val="-4"/>
          <w:sz w:val="24"/>
          <w:szCs w:val="24"/>
        </w:rPr>
        <w:t xml:space="preserve"> </w:t>
      </w:r>
      <w:r w:rsidRPr="00A87E15">
        <w:rPr>
          <w:rFonts w:ascii="Arial" w:hAnsi="Arial" w:cs="Arial"/>
          <w:sz w:val="24"/>
          <w:szCs w:val="24"/>
        </w:rPr>
        <w:t>and</w:t>
      </w:r>
      <w:r w:rsidRPr="00A87E15">
        <w:rPr>
          <w:rFonts w:ascii="Arial" w:hAnsi="Arial" w:cs="Arial"/>
          <w:spacing w:val="-3"/>
          <w:sz w:val="24"/>
          <w:szCs w:val="24"/>
        </w:rPr>
        <w:t xml:space="preserve"> </w:t>
      </w:r>
      <w:r w:rsidRPr="00A87E15">
        <w:rPr>
          <w:rFonts w:ascii="Arial" w:hAnsi="Arial" w:cs="Arial"/>
          <w:sz w:val="24"/>
          <w:szCs w:val="24"/>
        </w:rPr>
        <w:t>native</w:t>
      </w:r>
      <w:r w:rsidRPr="00A87E15">
        <w:rPr>
          <w:rFonts w:ascii="Arial" w:hAnsi="Arial" w:cs="Arial"/>
          <w:spacing w:val="-4"/>
          <w:sz w:val="24"/>
          <w:szCs w:val="24"/>
        </w:rPr>
        <w:t xml:space="preserve"> </w:t>
      </w:r>
      <w:r w:rsidRPr="00A87E15">
        <w:rPr>
          <w:rFonts w:ascii="Arial" w:hAnsi="Arial" w:cs="Arial"/>
          <w:sz w:val="24"/>
          <w:szCs w:val="24"/>
        </w:rPr>
        <w:t>Hawaiians;</w:t>
      </w:r>
      <w:r w:rsidRPr="00A87E15">
        <w:rPr>
          <w:rFonts w:ascii="Arial" w:hAnsi="Arial" w:cs="Arial"/>
          <w:spacing w:val="-3"/>
          <w:sz w:val="24"/>
          <w:szCs w:val="24"/>
        </w:rPr>
        <w:t xml:space="preserve"> </w:t>
      </w:r>
      <w:r w:rsidRPr="00A87E15">
        <w:rPr>
          <w:rFonts w:ascii="Arial" w:hAnsi="Arial" w:cs="Arial"/>
          <w:sz w:val="24"/>
          <w:szCs w:val="24"/>
        </w:rPr>
        <w:t>and</w:t>
      </w:r>
    </w:p>
    <w:p w:rsidR="009249B7" w:rsidRPr="00A87E15" w:rsidRDefault="009249B7">
      <w:pPr>
        <w:pStyle w:val="BodyText"/>
        <w:kinsoku w:val="0"/>
        <w:overflowPunct w:val="0"/>
        <w:spacing w:before="12"/>
        <w:ind w:left="0"/>
        <w:rPr>
          <w:rFonts w:ascii="Arial" w:hAnsi="Arial" w:cs="Arial"/>
          <w:sz w:val="24"/>
          <w:szCs w:val="24"/>
        </w:rPr>
      </w:pPr>
    </w:p>
    <w:p w:rsidR="009249B7" w:rsidRPr="00A87E15" w:rsidRDefault="009249B7" w:rsidP="00D6518D">
      <w:pPr>
        <w:pStyle w:val="BodyText"/>
        <w:tabs>
          <w:tab w:val="left" w:pos="1676"/>
        </w:tabs>
        <w:kinsoku w:val="0"/>
        <w:overflowPunct w:val="0"/>
        <w:ind w:left="1684" w:right="302" w:hanging="1454"/>
        <w:rPr>
          <w:rFonts w:ascii="Arial" w:hAnsi="Arial" w:cs="Arial"/>
          <w:sz w:val="24"/>
          <w:szCs w:val="24"/>
        </w:rPr>
      </w:pPr>
      <w:r w:rsidRPr="00A87E15">
        <w:rPr>
          <w:rFonts w:ascii="Arial" w:hAnsi="Arial" w:cs="Arial"/>
          <w:spacing w:val="-1"/>
          <w:w w:val="95"/>
          <w:sz w:val="24"/>
          <w:szCs w:val="24"/>
        </w:rPr>
        <w:t>WHEREAS</w:t>
      </w:r>
      <w:r w:rsidR="00A87E15">
        <w:rPr>
          <w:rFonts w:ascii="Arial" w:hAnsi="Arial" w:cs="Arial"/>
          <w:spacing w:val="-1"/>
          <w:w w:val="95"/>
          <w:sz w:val="24"/>
          <w:szCs w:val="24"/>
        </w:rPr>
        <w:t>,</w:t>
      </w:r>
      <w:r w:rsidRPr="00A87E15">
        <w:rPr>
          <w:rFonts w:ascii="Arial" w:hAnsi="Arial" w:cs="Arial"/>
          <w:spacing w:val="-1"/>
          <w:w w:val="95"/>
          <w:sz w:val="24"/>
          <w:szCs w:val="24"/>
        </w:rPr>
        <w:tab/>
      </w:r>
      <w:r w:rsidR="00D65944" w:rsidRPr="00A87E15">
        <w:rPr>
          <w:rFonts w:ascii="Arial" w:hAnsi="Arial" w:cs="Arial"/>
          <w:sz w:val="24"/>
          <w:szCs w:val="24"/>
        </w:rPr>
        <w:t>T</w:t>
      </w:r>
      <w:r w:rsidRPr="00A87E15">
        <w:rPr>
          <w:rFonts w:ascii="Arial" w:hAnsi="Arial" w:cs="Arial"/>
          <w:sz w:val="24"/>
          <w:szCs w:val="24"/>
        </w:rPr>
        <w:t>he</w:t>
      </w:r>
      <w:r w:rsidRPr="00A87E15">
        <w:rPr>
          <w:rFonts w:ascii="Arial" w:hAnsi="Arial" w:cs="Arial"/>
          <w:spacing w:val="-2"/>
          <w:sz w:val="24"/>
          <w:szCs w:val="24"/>
        </w:rPr>
        <w:t xml:space="preserve"> </w:t>
      </w:r>
      <w:r w:rsidRPr="00A87E15">
        <w:rPr>
          <w:rFonts w:ascii="Arial" w:hAnsi="Arial" w:cs="Arial"/>
          <w:sz w:val="24"/>
          <w:szCs w:val="24"/>
        </w:rPr>
        <w:t xml:space="preserve">stated </w:t>
      </w:r>
      <w:r w:rsidRPr="00A87E15">
        <w:rPr>
          <w:rFonts w:ascii="Arial" w:hAnsi="Arial" w:cs="Arial"/>
          <w:spacing w:val="-1"/>
          <w:sz w:val="24"/>
          <w:szCs w:val="24"/>
        </w:rPr>
        <w:t>purpose of</w:t>
      </w:r>
      <w:r w:rsidRPr="00A87E15">
        <w:rPr>
          <w:rFonts w:ascii="Arial" w:hAnsi="Arial" w:cs="Arial"/>
          <w:sz w:val="24"/>
          <w:szCs w:val="24"/>
        </w:rPr>
        <w:t xml:space="preserve"> the</w:t>
      </w:r>
      <w:r w:rsidRPr="00A87E15">
        <w:rPr>
          <w:rFonts w:ascii="Arial" w:hAnsi="Arial" w:cs="Arial"/>
          <w:spacing w:val="-1"/>
          <w:sz w:val="24"/>
          <w:szCs w:val="24"/>
        </w:rPr>
        <w:t xml:space="preserve"> </w:t>
      </w:r>
      <w:r w:rsidRPr="00A87E15">
        <w:rPr>
          <w:rFonts w:ascii="Arial" w:hAnsi="Arial" w:cs="Arial"/>
          <w:sz w:val="24"/>
          <w:szCs w:val="24"/>
        </w:rPr>
        <w:t>organization</w:t>
      </w:r>
      <w:r w:rsidRPr="00A87E15">
        <w:rPr>
          <w:rFonts w:ascii="Arial" w:hAnsi="Arial" w:cs="Arial"/>
          <w:spacing w:val="-1"/>
          <w:sz w:val="24"/>
          <w:szCs w:val="24"/>
        </w:rPr>
        <w:t xml:space="preserve"> </w:t>
      </w:r>
      <w:r w:rsidRPr="00A87E15">
        <w:rPr>
          <w:rFonts w:ascii="Arial" w:hAnsi="Arial" w:cs="Arial"/>
          <w:spacing w:val="3"/>
          <w:sz w:val="24"/>
          <w:szCs w:val="24"/>
        </w:rPr>
        <w:t>is</w:t>
      </w:r>
      <w:r w:rsidRPr="00A87E15">
        <w:rPr>
          <w:rFonts w:ascii="Arial" w:hAnsi="Arial" w:cs="Arial"/>
          <w:spacing w:val="-2"/>
          <w:sz w:val="24"/>
          <w:szCs w:val="24"/>
        </w:rPr>
        <w:t xml:space="preserve"> </w:t>
      </w:r>
      <w:r w:rsidRPr="00A87E15">
        <w:rPr>
          <w:rFonts w:ascii="Arial" w:hAnsi="Arial" w:cs="Arial"/>
          <w:sz w:val="24"/>
          <w:szCs w:val="24"/>
        </w:rPr>
        <w:t>to</w:t>
      </w:r>
      <w:r w:rsidRPr="00A87E15">
        <w:rPr>
          <w:rFonts w:ascii="Arial" w:hAnsi="Arial" w:cs="Arial"/>
          <w:spacing w:val="-1"/>
          <w:sz w:val="24"/>
          <w:szCs w:val="24"/>
        </w:rPr>
        <w:t xml:space="preserve"> </w:t>
      </w:r>
      <w:r w:rsidRPr="00A87E15">
        <w:rPr>
          <w:rFonts w:ascii="Arial" w:hAnsi="Arial" w:cs="Arial"/>
          <w:sz w:val="24"/>
          <w:szCs w:val="24"/>
        </w:rPr>
        <w:t>promote</w:t>
      </w:r>
      <w:r w:rsidRPr="00A87E15">
        <w:rPr>
          <w:rFonts w:ascii="Arial" w:hAnsi="Arial" w:cs="Arial"/>
          <w:spacing w:val="-1"/>
          <w:sz w:val="24"/>
          <w:szCs w:val="24"/>
        </w:rPr>
        <w:t xml:space="preserve"> advocacy</w:t>
      </w:r>
      <w:r w:rsidRPr="00A87E15">
        <w:rPr>
          <w:rFonts w:ascii="Arial" w:hAnsi="Arial" w:cs="Arial"/>
          <w:spacing w:val="-2"/>
          <w:sz w:val="24"/>
          <w:szCs w:val="24"/>
        </w:rPr>
        <w:t xml:space="preserve"> </w:t>
      </w:r>
      <w:r w:rsidRPr="00A87E15">
        <w:rPr>
          <w:rFonts w:ascii="Arial" w:hAnsi="Arial" w:cs="Arial"/>
          <w:sz w:val="24"/>
          <w:szCs w:val="24"/>
        </w:rPr>
        <w:t>for</w:t>
      </w:r>
      <w:r w:rsidRPr="00A87E15">
        <w:rPr>
          <w:rFonts w:ascii="Arial" w:hAnsi="Arial" w:cs="Arial"/>
          <w:spacing w:val="-1"/>
          <w:sz w:val="24"/>
          <w:szCs w:val="24"/>
        </w:rPr>
        <w:t xml:space="preserve"> policy</w:t>
      </w:r>
      <w:r w:rsidRPr="00A87E15">
        <w:rPr>
          <w:rFonts w:ascii="Arial" w:hAnsi="Arial" w:cs="Arial"/>
          <w:spacing w:val="-3"/>
          <w:sz w:val="24"/>
          <w:szCs w:val="24"/>
        </w:rPr>
        <w:t xml:space="preserve"> </w:t>
      </w:r>
      <w:r w:rsidRPr="00A87E15">
        <w:rPr>
          <w:rFonts w:ascii="Arial" w:hAnsi="Arial" w:cs="Arial"/>
          <w:sz w:val="24"/>
          <w:szCs w:val="24"/>
        </w:rPr>
        <w:t>and</w:t>
      </w:r>
      <w:r w:rsidRPr="00A87E15">
        <w:rPr>
          <w:rFonts w:ascii="Arial" w:hAnsi="Arial" w:cs="Arial"/>
          <w:spacing w:val="39"/>
          <w:sz w:val="24"/>
          <w:szCs w:val="24"/>
        </w:rPr>
        <w:t xml:space="preserve"> </w:t>
      </w:r>
      <w:r w:rsidRPr="00A87E15">
        <w:rPr>
          <w:rFonts w:ascii="Arial" w:hAnsi="Arial" w:cs="Arial"/>
          <w:sz w:val="24"/>
          <w:szCs w:val="24"/>
        </w:rPr>
        <w:t xml:space="preserve">legislative </w:t>
      </w:r>
      <w:r w:rsidRPr="00A87E15">
        <w:rPr>
          <w:rFonts w:ascii="Arial" w:hAnsi="Arial" w:cs="Arial"/>
          <w:spacing w:val="3"/>
          <w:sz w:val="24"/>
          <w:szCs w:val="24"/>
        </w:rPr>
        <w:t xml:space="preserve"> </w:t>
      </w:r>
      <w:r w:rsidRPr="00A87E15">
        <w:rPr>
          <w:rFonts w:ascii="Arial" w:hAnsi="Arial" w:cs="Arial"/>
          <w:sz w:val="24"/>
          <w:szCs w:val="24"/>
        </w:rPr>
        <w:t xml:space="preserve">changes </w:t>
      </w:r>
      <w:r w:rsidRPr="00A87E15">
        <w:rPr>
          <w:rFonts w:ascii="Arial" w:hAnsi="Arial" w:cs="Arial"/>
          <w:spacing w:val="3"/>
          <w:sz w:val="24"/>
          <w:szCs w:val="24"/>
        </w:rPr>
        <w:t xml:space="preserve"> </w:t>
      </w:r>
      <w:r w:rsidRPr="00A87E15">
        <w:rPr>
          <w:rFonts w:ascii="Arial" w:hAnsi="Arial" w:cs="Arial"/>
          <w:sz w:val="24"/>
          <w:szCs w:val="24"/>
        </w:rPr>
        <w:t xml:space="preserve">that </w:t>
      </w:r>
      <w:r w:rsidRPr="00A87E15">
        <w:rPr>
          <w:rFonts w:ascii="Arial" w:hAnsi="Arial" w:cs="Arial"/>
          <w:spacing w:val="4"/>
          <w:sz w:val="24"/>
          <w:szCs w:val="24"/>
        </w:rPr>
        <w:t xml:space="preserve"> </w:t>
      </w:r>
      <w:r w:rsidRPr="00A87E15">
        <w:rPr>
          <w:rFonts w:ascii="Arial" w:hAnsi="Arial" w:cs="Arial"/>
          <w:spacing w:val="-1"/>
          <w:sz w:val="24"/>
          <w:szCs w:val="24"/>
        </w:rPr>
        <w:t>will</w:t>
      </w:r>
      <w:r w:rsidRPr="00A87E15">
        <w:rPr>
          <w:rFonts w:ascii="Arial" w:hAnsi="Arial" w:cs="Arial"/>
          <w:sz w:val="24"/>
          <w:szCs w:val="24"/>
        </w:rPr>
        <w:t xml:space="preserve"> </w:t>
      </w:r>
      <w:r w:rsidRPr="00A87E15">
        <w:rPr>
          <w:rFonts w:ascii="Arial" w:hAnsi="Arial" w:cs="Arial"/>
          <w:spacing w:val="3"/>
          <w:sz w:val="24"/>
          <w:szCs w:val="24"/>
        </w:rPr>
        <w:t xml:space="preserve"> </w:t>
      </w:r>
      <w:r w:rsidRPr="00A87E15">
        <w:rPr>
          <w:rFonts w:ascii="Arial" w:hAnsi="Arial" w:cs="Arial"/>
          <w:sz w:val="24"/>
          <w:szCs w:val="24"/>
        </w:rPr>
        <w:t xml:space="preserve">favorably </w:t>
      </w:r>
      <w:r w:rsidRPr="00A87E15">
        <w:rPr>
          <w:rFonts w:ascii="Arial" w:hAnsi="Arial" w:cs="Arial"/>
          <w:spacing w:val="2"/>
          <w:sz w:val="24"/>
          <w:szCs w:val="24"/>
        </w:rPr>
        <w:t xml:space="preserve"> </w:t>
      </w:r>
      <w:r w:rsidRPr="00A87E15">
        <w:rPr>
          <w:rFonts w:ascii="Arial" w:hAnsi="Arial" w:cs="Arial"/>
          <w:sz w:val="24"/>
          <w:szCs w:val="24"/>
        </w:rPr>
        <w:t xml:space="preserve">impact </w:t>
      </w:r>
      <w:r w:rsidRPr="00A87E15">
        <w:rPr>
          <w:rFonts w:ascii="Arial" w:hAnsi="Arial" w:cs="Arial"/>
          <w:spacing w:val="4"/>
          <w:sz w:val="24"/>
          <w:szCs w:val="24"/>
        </w:rPr>
        <w:t xml:space="preserve"> </w:t>
      </w:r>
      <w:r w:rsidRPr="00A87E15">
        <w:rPr>
          <w:rFonts w:ascii="Arial" w:hAnsi="Arial" w:cs="Arial"/>
          <w:sz w:val="24"/>
          <w:szCs w:val="24"/>
        </w:rPr>
        <w:t xml:space="preserve">our </w:t>
      </w:r>
      <w:r w:rsidRPr="00A87E15">
        <w:rPr>
          <w:rFonts w:ascii="Arial" w:hAnsi="Arial" w:cs="Arial"/>
          <w:spacing w:val="3"/>
          <w:sz w:val="24"/>
          <w:szCs w:val="24"/>
        </w:rPr>
        <w:t xml:space="preserve"> </w:t>
      </w:r>
      <w:r w:rsidRPr="00A87E15">
        <w:rPr>
          <w:rFonts w:ascii="Arial" w:hAnsi="Arial" w:cs="Arial"/>
          <w:sz w:val="24"/>
          <w:szCs w:val="24"/>
        </w:rPr>
        <w:t xml:space="preserve">primary </w:t>
      </w:r>
      <w:r w:rsidRPr="00A87E15">
        <w:rPr>
          <w:rFonts w:ascii="Arial" w:hAnsi="Arial" w:cs="Arial"/>
          <w:spacing w:val="3"/>
          <w:sz w:val="24"/>
          <w:szCs w:val="24"/>
        </w:rPr>
        <w:t xml:space="preserve"> </w:t>
      </w:r>
      <w:r w:rsidRPr="00A87E15">
        <w:rPr>
          <w:rFonts w:ascii="Arial" w:hAnsi="Arial" w:cs="Arial"/>
          <w:sz w:val="24"/>
          <w:szCs w:val="24"/>
        </w:rPr>
        <w:t xml:space="preserve">goals </w:t>
      </w:r>
      <w:r w:rsidRPr="00A87E15">
        <w:rPr>
          <w:rFonts w:ascii="Arial" w:hAnsi="Arial" w:cs="Arial"/>
          <w:spacing w:val="3"/>
          <w:sz w:val="24"/>
          <w:szCs w:val="24"/>
        </w:rPr>
        <w:t xml:space="preserve"> </w:t>
      </w:r>
      <w:r w:rsidRPr="00A87E15">
        <w:rPr>
          <w:rFonts w:ascii="Arial" w:hAnsi="Arial" w:cs="Arial"/>
          <w:spacing w:val="-1"/>
          <w:sz w:val="24"/>
          <w:szCs w:val="24"/>
        </w:rPr>
        <w:t>of</w:t>
      </w:r>
      <w:r w:rsidRPr="00A87E15">
        <w:rPr>
          <w:rFonts w:ascii="Arial" w:hAnsi="Arial" w:cs="Arial"/>
          <w:sz w:val="24"/>
          <w:szCs w:val="24"/>
        </w:rPr>
        <w:t xml:space="preserve"> </w:t>
      </w:r>
      <w:r w:rsidRPr="00A87E15">
        <w:rPr>
          <w:rFonts w:ascii="Arial" w:hAnsi="Arial" w:cs="Arial"/>
          <w:spacing w:val="2"/>
          <w:sz w:val="24"/>
          <w:szCs w:val="24"/>
        </w:rPr>
        <w:t xml:space="preserve"> </w:t>
      </w:r>
      <w:r w:rsidRPr="00A87E15">
        <w:rPr>
          <w:rFonts w:ascii="Arial" w:hAnsi="Arial" w:cs="Arial"/>
          <w:sz w:val="24"/>
          <w:szCs w:val="24"/>
        </w:rPr>
        <w:t>providing</w:t>
      </w:r>
      <w:r w:rsidRPr="00A87E15">
        <w:rPr>
          <w:rFonts w:ascii="Arial" w:hAnsi="Arial" w:cs="Arial"/>
          <w:spacing w:val="25"/>
          <w:w w:val="99"/>
          <w:sz w:val="24"/>
          <w:szCs w:val="24"/>
        </w:rPr>
        <w:t xml:space="preserve"> </w:t>
      </w:r>
      <w:r w:rsidRPr="00A87E15">
        <w:rPr>
          <w:rFonts w:ascii="Arial" w:hAnsi="Arial" w:cs="Arial"/>
          <w:spacing w:val="-1"/>
          <w:sz w:val="24"/>
          <w:szCs w:val="24"/>
        </w:rPr>
        <w:t>culturally</w:t>
      </w:r>
      <w:r w:rsidRPr="00A87E15">
        <w:rPr>
          <w:rFonts w:ascii="Arial" w:hAnsi="Arial" w:cs="Arial"/>
          <w:spacing w:val="15"/>
          <w:sz w:val="24"/>
          <w:szCs w:val="24"/>
        </w:rPr>
        <w:t xml:space="preserve"> </w:t>
      </w:r>
      <w:r w:rsidRPr="00A87E15">
        <w:rPr>
          <w:rFonts w:ascii="Arial" w:hAnsi="Arial" w:cs="Arial"/>
          <w:sz w:val="24"/>
          <w:szCs w:val="24"/>
        </w:rPr>
        <w:t>relevant</w:t>
      </w:r>
      <w:r w:rsidRPr="00A87E15">
        <w:rPr>
          <w:rFonts w:ascii="Arial" w:hAnsi="Arial" w:cs="Arial"/>
          <w:spacing w:val="14"/>
          <w:sz w:val="24"/>
          <w:szCs w:val="24"/>
        </w:rPr>
        <w:t xml:space="preserve"> </w:t>
      </w:r>
      <w:r w:rsidRPr="00A87E15">
        <w:rPr>
          <w:rFonts w:ascii="Arial" w:hAnsi="Arial" w:cs="Arial"/>
          <w:sz w:val="24"/>
          <w:szCs w:val="24"/>
        </w:rPr>
        <w:t>and</w:t>
      </w:r>
      <w:r w:rsidRPr="00A87E15">
        <w:rPr>
          <w:rFonts w:ascii="Arial" w:hAnsi="Arial" w:cs="Arial"/>
          <w:spacing w:val="14"/>
          <w:sz w:val="24"/>
          <w:szCs w:val="24"/>
        </w:rPr>
        <w:t xml:space="preserve"> </w:t>
      </w:r>
      <w:r w:rsidRPr="00A87E15">
        <w:rPr>
          <w:rFonts w:ascii="Arial" w:hAnsi="Arial" w:cs="Arial"/>
          <w:sz w:val="24"/>
          <w:szCs w:val="24"/>
        </w:rPr>
        <w:t>quality</w:t>
      </w:r>
      <w:r w:rsidRPr="00A87E15">
        <w:rPr>
          <w:rFonts w:ascii="Arial" w:hAnsi="Arial" w:cs="Arial"/>
          <w:spacing w:val="14"/>
          <w:sz w:val="24"/>
          <w:szCs w:val="24"/>
        </w:rPr>
        <w:t xml:space="preserve"> </w:t>
      </w:r>
      <w:r w:rsidRPr="00A87E15">
        <w:rPr>
          <w:rFonts w:ascii="Arial" w:hAnsi="Arial" w:cs="Arial"/>
          <w:sz w:val="24"/>
          <w:szCs w:val="24"/>
        </w:rPr>
        <w:t>affordable</w:t>
      </w:r>
      <w:r w:rsidRPr="00A87E15">
        <w:rPr>
          <w:rFonts w:ascii="Arial" w:hAnsi="Arial" w:cs="Arial"/>
          <w:spacing w:val="13"/>
          <w:sz w:val="24"/>
          <w:szCs w:val="24"/>
        </w:rPr>
        <w:t xml:space="preserve"> </w:t>
      </w:r>
      <w:r w:rsidRPr="00A87E15">
        <w:rPr>
          <w:rFonts w:ascii="Arial" w:hAnsi="Arial" w:cs="Arial"/>
          <w:spacing w:val="-1"/>
          <w:sz w:val="24"/>
          <w:szCs w:val="24"/>
        </w:rPr>
        <w:t>housing</w:t>
      </w:r>
      <w:r w:rsidRPr="00A87E15">
        <w:rPr>
          <w:rFonts w:ascii="Arial" w:hAnsi="Arial" w:cs="Arial"/>
          <w:spacing w:val="12"/>
          <w:sz w:val="24"/>
          <w:szCs w:val="24"/>
        </w:rPr>
        <w:t xml:space="preserve"> </w:t>
      </w:r>
      <w:r w:rsidRPr="00A87E15">
        <w:rPr>
          <w:rFonts w:ascii="Arial" w:hAnsi="Arial" w:cs="Arial"/>
          <w:spacing w:val="-1"/>
          <w:sz w:val="24"/>
          <w:szCs w:val="24"/>
        </w:rPr>
        <w:t>for</w:t>
      </w:r>
      <w:r w:rsidRPr="00A87E15">
        <w:rPr>
          <w:rFonts w:ascii="Arial" w:hAnsi="Arial" w:cs="Arial"/>
          <w:spacing w:val="17"/>
          <w:sz w:val="24"/>
          <w:szCs w:val="24"/>
        </w:rPr>
        <w:t xml:space="preserve"> </w:t>
      </w:r>
      <w:r w:rsidRPr="00A87E15">
        <w:rPr>
          <w:rFonts w:ascii="Arial" w:hAnsi="Arial" w:cs="Arial"/>
          <w:sz w:val="24"/>
          <w:szCs w:val="24"/>
        </w:rPr>
        <w:t>Native</w:t>
      </w:r>
      <w:r w:rsidRPr="00A87E15">
        <w:rPr>
          <w:rFonts w:ascii="Arial" w:hAnsi="Arial" w:cs="Arial"/>
          <w:spacing w:val="13"/>
          <w:sz w:val="24"/>
          <w:szCs w:val="24"/>
        </w:rPr>
        <w:t xml:space="preserve"> </w:t>
      </w:r>
      <w:r w:rsidRPr="00A87E15">
        <w:rPr>
          <w:rFonts w:ascii="Arial" w:hAnsi="Arial" w:cs="Arial"/>
          <w:sz w:val="24"/>
          <w:szCs w:val="24"/>
        </w:rPr>
        <w:t>people</w:t>
      </w:r>
      <w:r w:rsidRPr="00A87E15">
        <w:rPr>
          <w:rFonts w:ascii="Arial" w:hAnsi="Arial" w:cs="Arial"/>
          <w:spacing w:val="13"/>
          <w:sz w:val="24"/>
          <w:szCs w:val="24"/>
        </w:rPr>
        <w:t xml:space="preserve"> </w:t>
      </w:r>
      <w:r w:rsidRPr="00A87E15">
        <w:rPr>
          <w:rFonts w:ascii="Arial" w:hAnsi="Arial" w:cs="Arial"/>
          <w:sz w:val="24"/>
          <w:szCs w:val="24"/>
        </w:rPr>
        <w:t>in</w:t>
      </w:r>
      <w:r w:rsidRPr="00A87E15">
        <w:rPr>
          <w:rFonts w:ascii="Arial" w:hAnsi="Arial" w:cs="Arial"/>
          <w:spacing w:val="16"/>
          <w:sz w:val="24"/>
          <w:szCs w:val="24"/>
        </w:rPr>
        <w:t xml:space="preserve"> </w:t>
      </w:r>
      <w:r w:rsidRPr="00A87E15">
        <w:rPr>
          <w:rFonts w:ascii="Arial" w:hAnsi="Arial" w:cs="Arial"/>
          <w:sz w:val="24"/>
          <w:szCs w:val="24"/>
        </w:rPr>
        <w:t>a</w:t>
      </w:r>
      <w:r w:rsidRPr="00A87E15">
        <w:rPr>
          <w:rFonts w:ascii="Arial" w:hAnsi="Arial" w:cs="Arial"/>
          <w:spacing w:val="13"/>
          <w:sz w:val="24"/>
          <w:szCs w:val="24"/>
        </w:rPr>
        <w:t xml:space="preserve"> </w:t>
      </w:r>
      <w:r w:rsidRPr="00A87E15">
        <w:rPr>
          <w:rFonts w:ascii="Arial" w:hAnsi="Arial" w:cs="Arial"/>
          <w:sz w:val="24"/>
          <w:szCs w:val="24"/>
        </w:rPr>
        <w:t>manner</w:t>
      </w:r>
      <w:r w:rsidRPr="00A87E15">
        <w:rPr>
          <w:rFonts w:ascii="Arial" w:hAnsi="Arial" w:cs="Arial"/>
          <w:spacing w:val="44"/>
          <w:w w:val="99"/>
          <w:sz w:val="24"/>
          <w:szCs w:val="24"/>
        </w:rPr>
        <w:t xml:space="preserve"> </w:t>
      </w:r>
      <w:r w:rsidRPr="00A87E15">
        <w:rPr>
          <w:rFonts w:ascii="Arial" w:hAnsi="Arial" w:cs="Arial"/>
          <w:spacing w:val="-1"/>
          <w:sz w:val="24"/>
          <w:szCs w:val="24"/>
        </w:rPr>
        <w:t>recognizing</w:t>
      </w:r>
      <w:r w:rsidRPr="00A87E15">
        <w:rPr>
          <w:rFonts w:ascii="Arial" w:hAnsi="Arial" w:cs="Arial"/>
          <w:spacing w:val="-3"/>
          <w:sz w:val="24"/>
          <w:szCs w:val="24"/>
        </w:rPr>
        <w:t xml:space="preserve"> </w:t>
      </w:r>
      <w:r w:rsidRPr="00A87E15">
        <w:rPr>
          <w:rFonts w:ascii="Arial" w:hAnsi="Arial" w:cs="Arial"/>
          <w:sz w:val="24"/>
          <w:szCs w:val="24"/>
        </w:rPr>
        <w:t>the</w:t>
      </w:r>
      <w:r w:rsidRPr="00A87E15">
        <w:rPr>
          <w:rFonts w:ascii="Arial" w:hAnsi="Arial" w:cs="Arial"/>
          <w:spacing w:val="-2"/>
          <w:sz w:val="24"/>
          <w:szCs w:val="24"/>
        </w:rPr>
        <w:t xml:space="preserve"> </w:t>
      </w:r>
      <w:r w:rsidRPr="00A87E15">
        <w:rPr>
          <w:rFonts w:ascii="Arial" w:hAnsi="Arial" w:cs="Arial"/>
          <w:sz w:val="24"/>
          <w:szCs w:val="24"/>
        </w:rPr>
        <w:t>unique</w:t>
      </w:r>
      <w:r w:rsidRPr="00A87E15">
        <w:rPr>
          <w:rFonts w:ascii="Arial" w:hAnsi="Arial" w:cs="Arial"/>
          <w:spacing w:val="2"/>
          <w:sz w:val="24"/>
          <w:szCs w:val="24"/>
        </w:rPr>
        <w:t xml:space="preserve"> </w:t>
      </w:r>
      <w:r w:rsidRPr="00A87E15">
        <w:rPr>
          <w:rFonts w:ascii="Arial" w:hAnsi="Arial" w:cs="Arial"/>
          <w:sz w:val="24"/>
          <w:szCs w:val="24"/>
        </w:rPr>
        <w:t xml:space="preserve">government-to-government relationship </w:t>
      </w:r>
      <w:r w:rsidRPr="00A87E15">
        <w:rPr>
          <w:rFonts w:ascii="Arial" w:hAnsi="Arial" w:cs="Arial"/>
          <w:spacing w:val="-1"/>
          <w:sz w:val="24"/>
          <w:szCs w:val="24"/>
        </w:rPr>
        <w:t xml:space="preserve">of </w:t>
      </w:r>
      <w:r w:rsidRPr="00A87E15">
        <w:rPr>
          <w:rFonts w:ascii="Arial" w:hAnsi="Arial" w:cs="Arial"/>
          <w:sz w:val="24"/>
          <w:szCs w:val="24"/>
        </w:rPr>
        <w:t>tribes</w:t>
      </w:r>
      <w:r w:rsidRPr="00A87E15">
        <w:rPr>
          <w:rFonts w:ascii="Arial" w:hAnsi="Arial" w:cs="Arial"/>
          <w:spacing w:val="-2"/>
          <w:sz w:val="24"/>
          <w:szCs w:val="24"/>
        </w:rPr>
        <w:t xml:space="preserve"> </w:t>
      </w:r>
      <w:r w:rsidRPr="00A87E15">
        <w:rPr>
          <w:rFonts w:ascii="Arial" w:hAnsi="Arial" w:cs="Arial"/>
          <w:sz w:val="24"/>
          <w:szCs w:val="24"/>
        </w:rPr>
        <w:t>and</w:t>
      </w:r>
      <w:r w:rsidRPr="00A87E15">
        <w:rPr>
          <w:rFonts w:ascii="Arial" w:hAnsi="Arial" w:cs="Arial"/>
          <w:spacing w:val="-1"/>
          <w:sz w:val="24"/>
          <w:szCs w:val="24"/>
        </w:rPr>
        <w:t xml:space="preserve"> </w:t>
      </w:r>
      <w:r w:rsidRPr="00A87E15">
        <w:rPr>
          <w:rFonts w:ascii="Arial" w:hAnsi="Arial" w:cs="Arial"/>
          <w:sz w:val="24"/>
          <w:szCs w:val="24"/>
        </w:rPr>
        <w:t>the</w:t>
      </w:r>
      <w:r w:rsidRPr="00A87E15">
        <w:rPr>
          <w:rFonts w:ascii="Arial" w:hAnsi="Arial" w:cs="Arial"/>
          <w:spacing w:val="42"/>
          <w:w w:val="99"/>
          <w:sz w:val="24"/>
          <w:szCs w:val="24"/>
        </w:rPr>
        <w:t xml:space="preserve"> </w:t>
      </w:r>
      <w:r w:rsidRPr="00A87E15">
        <w:rPr>
          <w:rFonts w:ascii="Arial" w:hAnsi="Arial" w:cs="Arial"/>
          <w:sz w:val="24"/>
          <w:szCs w:val="24"/>
        </w:rPr>
        <w:t>federal</w:t>
      </w:r>
      <w:r w:rsidRPr="00A87E15">
        <w:rPr>
          <w:rFonts w:ascii="Arial" w:hAnsi="Arial" w:cs="Arial"/>
          <w:spacing w:val="-8"/>
          <w:sz w:val="24"/>
          <w:szCs w:val="24"/>
        </w:rPr>
        <w:t xml:space="preserve"> </w:t>
      </w:r>
      <w:r w:rsidRPr="00A87E15">
        <w:rPr>
          <w:rFonts w:ascii="Arial" w:hAnsi="Arial" w:cs="Arial"/>
          <w:sz w:val="24"/>
          <w:szCs w:val="24"/>
        </w:rPr>
        <w:t>government;</w:t>
      </w:r>
      <w:r w:rsidRPr="00A87E15">
        <w:rPr>
          <w:rFonts w:ascii="Arial" w:hAnsi="Arial" w:cs="Arial"/>
          <w:spacing w:val="-8"/>
          <w:sz w:val="24"/>
          <w:szCs w:val="24"/>
        </w:rPr>
        <w:t xml:space="preserve"> </w:t>
      </w:r>
      <w:r w:rsidRPr="00A87E15">
        <w:rPr>
          <w:rFonts w:ascii="Arial" w:hAnsi="Arial" w:cs="Arial"/>
          <w:sz w:val="24"/>
          <w:szCs w:val="24"/>
        </w:rPr>
        <w:t>and</w:t>
      </w:r>
    </w:p>
    <w:p w:rsidR="009249B7" w:rsidRPr="00A87E15" w:rsidRDefault="009249B7" w:rsidP="00D6518D">
      <w:pPr>
        <w:pStyle w:val="BodyText"/>
        <w:kinsoku w:val="0"/>
        <w:overflowPunct w:val="0"/>
        <w:ind w:left="1684" w:right="302" w:hanging="1454"/>
        <w:rPr>
          <w:rFonts w:ascii="Arial" w:hAnsi="Arial" w:cs="Arial"/>
          <w:b/>
          <w:bCs/>
          <w:sz w:val="24"/>
          <w:szCs w:val="24"/>
        </w:rPr>
      </w:pPr>
    </w:p>
    <w:p w:rsidR="00D6518D" w:rsidRPr="00A87E15" w:rsidRDefault="00D6518D" w:rsidP="00D6518D">
      <w:pPr>
        <w:ind w:left="1684" w:right="302" w:hanging="1454"/>
        <w:contextualSpacing/>
        <w:rPr>
          <w:rFonts w:ascii="Arial" w:hAnsi="Arial" w:cs="Arial"/>
        </w:rPr>
      </w:pPr>
      <w:r w:rsidRPr="00A87E15">
        <w:rPr>
          <w:rFonts w:ascii="Arial" w:hAnsi="Arial" w:cs="Arial"/>
        </w:rPr>
        <w:t>WHEREAS</w:t>
      </w:r>
      <w:r w:rsidR="00A87E15">
        <w:rPr>
          <w:rFonts w:ascii="Arial" w:hAnsi="Arial" w:cs="Arial"/>
        </w:rPr>
        <w:t>,</w:t>
      </w:r>
      <w:r w:rsidRPr="00A87E15">
        <w:rPr>
          <w:rFonts w:ascii="Arial" w:hAnsi="Arial" w:cs="Arial"/>
        </w:rPr>
        <w:t xml:space="preserve"> </w:t>
      </w:r>
      <w:r w:rsidRPr="00A87E15">
        <w:rPr>
          <w:rFonts w:ascii="Arial" w:hAnsi="Arial" w:cs="Arial"/>
        </w:rPr>
        <w:tab/>
        <w:t>Housing opportunities are among the most significant for Indian Country in advancing sovereignty, and developing prosperous, healthy communities and economies; and</w:t>
      </w:r>
    </w:p>
    <w:p w:rsidR="00D6518D" w:rsidRPr="00A87E15" w:rsidRDefault="00D6518D" w:rsidP="00D6518D">
      <w:pPr>
        <w:ind w:left="1684" w:right="302" w:hanging="1454"/>
        <w:contextualSpacing/>
        <w:rPr>
          <w:rFonts w:ascii="Arial" w:hAnsi="Arial" w:cs="Arial"/>
        </w:rPr>
      </w:pPr>
    </w:p>
    <w:p w:rsidR="00D6518D" w:rsidRPr="00A87E15" w:rsidRDefault="00A87E15" w:rsidP="00D6518D">
      <w:pPr>
        <w:ind w:left="1684" w:right="302" w:hanging="1454"/>
        <w:contextualSpacing/>
        <w:rPr>
          <w:rFonts w:ascii="Arial" w:hAnsi="Arial" w:cs="Arial"/>
        </w:rPr>
      </w:pPr>
      <w:r>
        <w:rPr>
          <w:rFonts w:ascii="Arial" w:hAnsi="Arial" w:cs="Arial"/>
        </w:rPr>
        <w:t>WHEREAS,</w:t>
      </w:r>
      <w:r w:rsidR="00D6518D" w:rsidRPr="00A87E15">
        <w:rPr>
          <w:rFonts w:ascii="Arial" w:hAnsi="Arial" w:cs="Arial"/>
        </w:rPr>
        <w:t xml:space="preserve"> </w:t>
      </w:r>
      <w:r w:rsidR="00D6518D" w:rsidRPr="00A87E15">
        <w:rPr>
          <w:rFonts w:ascii="Arial" w:hAnsi="Arial" w:cs="Arial"/>
        </w:rPr>
        <w:tab/>
        <w:t>NAHASDA was landmark legislation because, for the first time under any HUD program, the right to self-governance and self-determination for tribes was formally recognized in a federal statute; and</w:t>
      </w:r>
    </w:p>
    <w:p w:rsidR="00D6518D" w:rsidRPr="00A87E15" w:rsidRDefault="00D6518D" w:rsidP="00D6518D">
      <w:pPr>
        <w:ind w:left="1684" w:right="302" w:hanging="1454"/>
        <w:contextualSpacing/>
        <w:rPr>
          <w:rFonts w:ascii="Arial" w:hAnsi="Arial" w:cs="Arial"/>
        </w:rPr>
      </w:pPr>
    </w:p>
    <w:p w:rsidR="00D6518D" w:rsidRPr="00A87E15" w:rsidRDefault="00A87E15" w:rsidP="00D6518D">
      <w:pPr>
        <w:ind w:left="1684" w:right="302" w:hanging="1454"/>
        <w:contextualSpacing/>
        <w:rPr>
          <w:rFonts w:ascii="Arial" w:hAnsi="Arial" w:cs="Arial"/>
        </w:rPr>
      </w:pPr>
      <w:r>
        <w:rPr>
          <w:rFonts w:ascii="Arial" w:hAnsi="Arial" w:cs="Arial"/>
        </w:rPr>
        <w:t>WHEREAS,</w:t>
      </w:r>
      <w:r w:rsidR="00D6518D" w:rsidRPr="00A87E15">
        <w:rPr>
          <w:rFonts w:ascii="Arial" w:hAnsi="Arial" w:cs="Arial"/>
        </w:rPr>
        <w:tab/>
        <w:t>The enactment of Section 401(a)(1) of NAHASDA implements the original spirit and intent of NAHASDA, whereby tribes are to be provided with notice and opportunity for a hearing before HUD may restrict, reduce, or limit a recipient’s IHBG funding based on a finding of substantial non-compliance; and</w:t>
      </w:r>
    </w:p>
    <w:p w:rsidR="00D6518D" w:rsidRPr="00A87E15" w:rsidRDefault="00D6518D" w:rsidP="00D6518D">
      <w:pPr>
        <w:ind w:left="1684" w:right="302" w:hanging="1454"/>
        <w:contextualSpacing/>
        <w:rPr>
          <w:rFonts w:ascii="Arial" w:hAnsi="Arial" w:cs="Arial"/>
        </w:rPr>
      </w:pPr>
    </w:p>
    <w:p w:rsidR="00D6518D" w:rsidRPr="00A87E15" w:rsidRDefault="00D6518D" w:rsidP="00D6518D">
      <w:pPr>
        <w:ind w:left="1684" w:right="302" w:hanging="1454"/>
        <w:contextualSpacing/>
        <w:rPr>
          <w:rFonts w:ascii="Arial" w:hAnsi="Arial" w:cs="Arial"/>
        </w:rPr>
      </w:pPr>
      <w:r w:rsidRPr="00A87E15">
        <w:rPr>
          <w:rFonts w:ascii="Arial" w:hAnsi="Arial" w:cs="Arial"/>
        </w:rPr>
        <w:t>WHEREAS</w:t>
      </w:r>
      <w:r w:rsidR="00A87E15">
        <w:rPr>
          <w:rFonts w:ascii="Arial" w:hAnsi="Arial" w:cs="Arial"/>
        </w:rPr>
        <w:t>,</w:t>
      </w:r>
      <w:r w:rsidRPr="00A87E15">
        <w:rPr>
          <w:rFonts w:ascii="Arial" w:hAnsi="Arial" w:cs="Arial"/>
        </w:rPr>
        <w:t xml:space="preserve"> </w:t>
      </w:r>
      <w:r w:rsidRPr="00A87E15">
        <w:rPr>
          <w:rFonts w:ascii="Arial" w:hAnsi="Arial" w:cs="Arial"/>
        </w:rPr>
        <w:tab/>
        <w:t xml:space="preserve">For many years the HUD Office of Native American Programs has used a process known as the “LOCCS edit” to limit a recipient’s </w:t>
      </w:r>
      <w:r w:rsidRPr="00A87E15">
        <w:rPr>
          <w:rFonts w:ascii="Arial" w:hAnsi="Arial" w:cs="Arial"/>
        </w:rPr>
        <w:lastRenderedPageBreak/>
        <w:t>access to funds when HUD unilaterally determines – with no opportunity for a hearing – that there has been some non-compliance; and</w:t>
      </w:r>
    </w:p>
    <w:p w:rsidR="00D6518D" w:rsidRPr="00A87E15" w:rsidRDefault="00D6518D" w:rsidP="00D6518D">
      <w:pPr>
        <w:ind w:left="1684" w:right="302" w:hanging="1454"/>
        <w:contextualSpacing/>
        <w:rPr>
          <w:rFonts w:ascii="Arial" w:hAnsi="Arial" w:cs="Arial"/>
        </w:rPr>
      </w:pPr>
    </w:p>
    <w:p w:rsidR="00D6518D" w:rsidRPr="00A87E15" w:rsidRDefault="00D6518D" w:rsidP="00D6518D">
      <w:pPr>
        <w:ind w:left="1684" w:right="302" w:hanging="1454"/>
        <w:contextualSpacing/>
        <w:rPr>
          <w:rFonts w:ascii="Arial" w:hAnsi="Arial" w:cs="Arial"/>
        </w:rPr>
      </w:pPr>
      <w:r w:rsidRPr="00A87E15">
        <w:rPr>
          <w:rFonts w:ascii="Arial" w:hAnsi="Arial" w:cs="Arial"/>
        </w:rPr>
        <w:t>WHEREAS</w:t>
      </w:r>
      <w:r w:rsidR="00A87E15">
        <w:rPr>
          <w:rFonts w:ascii="Arial" w:hAnsi="Arial" w:cs="Arial"/>
        </w:rPr>
        <w:t>,</w:t>
      </w:r>
      <w:r w:rsidRPr="00A87E15">
        <w:rPr>
          <w:rFonts w:ascii="Arial" w:hAnsi="Arial" w:cs="Arial"/>
        </w:rPr>
        <w:tab/>
        <w:t xml:space="preserve">Imposing the limitations of a “LOCCS edit” on a recipient’s funding without the opportunity for a hearing required by NAHASDA Section 401(a)(1) is inconsistent with the statute and contrary to law, and interferes with tribal self-governance and self-determination; and </w:t>
      </w:r>
    </w:p>
    <w:p w:rsidR="00D6518D" w:rsidRPr="00A87E15" w:rsidRDefault="00D6518D" w:rsidP="00D6518D">
      <w:pPr>
        <w:ind w:left="1684" w:right="302" w:hanging="1454"/>
        <w:contextualSpacing/>
        <w:rPr>
          <w:rFonts w:ascii="Arial" w:hAnsi="Arial" w:cs="Arial"/>
        </w:rPr>
      </w:pPr>
    </w:p>
    <w:p w:rsidR="00D6518D" w:rsidRPr="00A87E15" w:rsidRDefault="00D6518D" w:rsidP="00D6518D">
      <w:pPr>
        <w:ind w:left="1684" w:right="302" w:hanging="1454"/>
        <w:contextualSpacing/>
        <w:rPr>
          <w:rFonts w:ascii="Arial" w:hAnsi="Arial" w:cs="Arial"/>
        </w:rPr>
      </w:pPr>
      <w:r w:rsidRPr="00A87E15">
        <w:rPr>
          <w:rFonts w:ascii="Arial" w:hAnsi="Arial" w:cs="Arial"/>
        </w:rPr>
        <w:t>WHEREAS</w:t>
      </w:r>
      <w:r w:rsidR="00A87E15">
        <w:rPr>
          <w:rFonts w:ascii="Arial" w:hAnsi="Arial" w:cs="Arial"/>
        </w:rPr>
        <w:t>,</w:t>
      </w:r>
      <w:r w:rsidRPr="00A87E15">
        <w:rPr>
          <w:rFonts w:ascii="Arial" w:hAnsi="Arial" w:cs="Arial"/>
        </w:rPr>
        <w:tab/>
        <w:t>HUD has been successfully sued for trying to implement a similar limitation on other non-Indian housing programs that contain nearly identical language requiring an opportunity for a hearing before such a limitation is imposed; and</w:t>
      </w:r>
    </w:p>
    <w:p w:rsidR="00D6518D" w:rsidRPr="00A87E15" w:rsidRDefault="00D6518D" w:rsidP="00D6518D">
      <w:pPr>
        <w:ind w:left="1684" w:right="302" w:hanging="1454"/>
        <w:contextualSpacing/>
        <w:rPr>
          <w:rFonts w:ascii="Arial" w:hAnsi="Arial" w:cs="Arial"/>
        </w:rPr>
      </w:pPr>
    </w:p>
    <w:p w:rsidR="00D6518D" w:rsidRPr="00A87E15" w:rsidRDefault="00D6518D" w:rsidP="00D6518D">
      <w:pPr>
        <w:ind w:left="1684" w:right="302" w:hanging="1454"/>
        <w:contextualSpacing/>
        <w:rPr>
          <w:rFonts w:ascii="Arial" w:hAnsi="Arial" w:cs="Arial"/>
        </w:rPr>
      </w:pPr>
      <w:r w:rsidRPr="00A87E15">
        <w:rPr>
          <w:rFonts w:ascii="Arial" w:hAnsi="Arial" w:cs="Arial"/>
        </w:rPr>
        <w:t>WHEREAS</w:t>
      </w:r>
      <w:r w:rsidR="00A87E15">
        <w:rPr>
          <w:rFonts w:ascii="Arial" w:hAnsi="Arial" w:cs="Arial"/>
        </w:rPr>
        <w:t>,</w:t>
      </w:r>
      <w:r w:rsidRPr="00A87E15">
        <w:rPr>
          <w:rFonts w:ascii="Arial" w:hAnsi="Arial" w:cs="Arial"/>
        </w:rPr>
        <w:t xml:space="preserve"> </w:t>
      </w:r>
      <w:r w:rsidRPr="00A87E15">
        <w:rPr>
          <w:rFonts w:ascii="Arial" w:hAnsi="Arial" w:cs="Arial"/>
        </w:rPr>
        <w:tab/>
      </w:r>
      <w:proofErr w:type="gramStart"/>
      <w:r w:rsidRPr="00A87E15">
        <w:rPr>
          <w:rFonts w:ascii="Arial" w:hAnsi="Arial" w:cs="Arial"/>
        </w:rPr>
        <w:t>The</w:t>
      </w:r>
      <w:proofErr w:type="gramEnd"/>
      <w:r w:rsidRPr="00A87E15">
        <w:rPr>
          <w:rFonts w:ascii="Arial" w:hAnsi="Arial" w:cs="Arial"/>
        </w:rPr>
        <w:t xml:space="preserve"> imposition of the LOCCS edit limitation imposes substantial administrative and fiscal burdens on the operations of tribal housing programs, and unduly interferes with the efficient and self-determined operation of such program by the tribes.</w:t>
      </w:r>
    </w:p>
    <w:p w:rsidR="00997892" w:rsidRPr="00A87E15" w:rsidRDefault="00997892" w:rsidP="00D6518D">
      <w:pPr>
        <w:tabs>
          <w:tab w:val="left" w:pos="-1440"/>
        </w:tabs>
        <w:ind w:left="230" w:right="302"/>
        <w:rPr>
          <w:rFonts w:ascii="Arial" w:hAnsi="Arial" w:cs="Arial"/>
          <w:b/>
          <w:bCs/>
        </w:rPr>
      </w:pPr>
    </w:p>
    <w:p w:rsidR="00D6518D" w:rsidRPr="00A87E15" w:rsidRDefault="00D6518D" w:rsidP="00D6518D">
      <w:pPr>
        <w:pStyle w:val="OmniPage523"/>
        <w:ind w:left="230" w:right="302"/>
        <w:contextualSpacing/>
        <w:rPr>
          <w:rFonts w:ascii="Arial" w:hAnsi="Arial" w:cs="Arial"/>
          <w:b/>
          <w:sz w:val="24"/>
          <w:szCs w:val="24"/>
        </w:rPr>
      </w:pPr>
      <w:r w:rsidRPr="00A87E15">
        <w:rPr>
          <w:rFonts w:ascii="Arial" w:hAnsi="Arial" w:cs="Arial"/>
          <w:b/>
          <w:sz w:val="24"/>
          <w:szCs w:val="24"/>
        </w:rPr>
        <w:t>NOW, THEREFORE BE IT RESOLVED, that the National American Indian Housing Council demands that the Department of Housing and Urban Development immediately cease and desist using the “LOCCS edit” or any similar method to limit funding without providing notice and opportunity for a hearing as required by NAHASDA Section 401(a)(1); and</w:t>
      </w:r>
    </w:p>
    <w:p w:rsidR="00D6518D" w:rsidRPr="00A87E15" w:rsidRDefault="00D6518D" w:rsidP="00D6518D">
      <w:pPr>
        <w:ind w:left="230" w:right="302"/>
        <w:rPr>
          <w:rFonts w:ascii="Arial" w:hAnsi="Arial" w:cs="Arial"/>
          <w:b/>
        </w:rPr>
      </w:pPr>
    </w:p>
    <w:p w:rsidR="00D6518D" w:rsidRPr="00A87E15" w:rsidRDefault="00D6518D" w:rsidP="00D6518D">
      <w:pPr>
        <w:ind w:left="230" w:right="302"/>
        <w:contextualSpacing/>
        <w:rPr>
          <w:rFonts w:ascii="Arial" w:hAnsi="Arial" w:cs="Arial"/>
          <w:b/>
        </w:rPr>
      </w:pPr>
      <w:r w:rsidRPr="00A87E15">
        <w:rPr>
          <w:rFonts w:ascii="Arial" w:hAnsi="Arial" w:cs="Arial"/>
          <w:b/>
          <w:bCs/>
        </w:rPr>
        <w:t xml:space="preserve">BE IT FINALLY RESOLVED </w:t>
      </w:r>
      <w:r w:rsidRPr="00A87E15">
        <w:rPr>
          <w:rFonts w:ascii="Arial" w:hAnsi="Arial" w:cs="Arial"/>
          <w:b/>
        </w:rPr>
        <w:t>that the National American Indian Housing Council urges the National Congress of American Indians to support this resolution.</w:t>
      </w:r>
    </w:p>
    <w:p w:rsidR="00D6518D" w:rsidRPr="00A87E15" w:rsidRDefault="00D6518D" w:rsidP="0017735D">
      <w:pPr>
        <w:pStyle w:val="BodyText"/>
        <w:kinsoku w:val="0"/>
        <w:overflowPunct w:val="0"/>
        <w:spacing w:before="51"/>
        <w:ind w:left="0"/>
        <w:rPr>
          <w:rFonts w:ascii="Arial" w:hAnsi="Arial" w:cs="Arial"/>
          <w:b/>
          <w:bCs/>
          <w:sz w:val="24"/>
          <w:szCs w:val="24"/>
        </w:rPr>
      </w:pPr>
    </w:p>
    <w:p w:rsidR="0017735D" w:rsidRPr="00A87E15" w:rsidRDefault="0017735D" w:rsidP="0017735D">
      <w:pPr>
        <w:pStyle w:val="Default"/>
        <w:spacing w:after="200"/>
        <w:ind w:left="180"/>
        <w:jc w:val="both"/>
        <w:rPr>
          <w:rFonts w:ascii="Arial" w:hAnsi="Arial" w:cs="Arial"/>
        </w:rPr>
      </w:pPr>
      <w:r w:rsidRPr="00A87E15">
        <w:rPr>
          <w:rFonts w:ascii="Arial" w:hAnsi="Arial" w:cs="Arial"/>
          <w:b/>
          <w:bCs/>
        </w:rPr>
        <w:t xml:space="preserve">C E R T I F I C A T I O N </w:t>
      </w:r>
    </w:p>
    <w:p w:rsidR="0017735D" w:rsidRPr="00A87E15" w:rsidRDefault="0017735D" w:rsidP="0017735D">
      <w:pPr>
        <w:pStyle w:val="Default"/>
        <w:ind w:left="187"/>
        <w:jc w:val="both"/>
        <w:rPr>
          <w:rFonts w:ascii="Arial" w:hAnsi="Arial" w:cs="Arial"/>
          <w:b/>
          <w:bCs/>
        </w:rPr>
      </w:pPr>
      <w:r w:rsidRPr="00A87E15">
        <w:rPr>
          <w:rFonts w:ascii="Arial" w:hAnsi="Arial" w:cs="Arial"/>
          <w:b/>
          <w:bCs/>
        </w:rPr>
        <w:t xml:space="preserve">As the duty appointed Secretary for the National American Indian Housing Council, I hereby certify that Resolution #2016-05 was adopted May 11, 2016 at NAIHC’s Annual Members Meeting in Honolulu, HI, with a quorum present and by a supermajority of the vote. </w:t>
      </w:r>
    </w:p>
    <w:p w:rsidR="0017735D" w:rsidRPr="00A87E15" w:rsidRDefault="0017735D" w:rsidP="0017735D">
      <w:pPr>
        <w:pStyle w:val="Default"/>
        <w:ind w:left="187"/>
        <w:jc w:val="both"/>
        <w:rPr>
          <w:rFonts w:ascii="Arial" w:hAnsi="Arial" w:cs="Arial"/>
          <w:b/>
          <w:bCs/>
        </w:rPr>
      </w:pPr>
    </w:p>
    <w:p w:rsidR="0017735D" w:rsidRPr="00A87E15" w:rsidRDefault="0017735D" w:rsidP="0017735D">
      <w:pPr>
        <w:pStyle w:val="Default"/>
        <w:ind w:left="187"/>
        <w:jc w:val="both"/>
        <w:rPr>
          <w:rFonts w:ascii="Arial" w:hAnsi="Arial" w:cs="Arial"/>
        </w:rPr>
      </w:pPr>
      <w:r w:rsidRPr="00A87E15">
        <w:rPr>
          <w:rFonts w:ascii="Arial" w:hAnsi="Arial" w:cs="Arial"/>
          <w:b/>
          <w:bCs/>
          <w:iCs/>
          <w:noProof/>
        </w:rPr>
        <w:drawing>
          <wp:inline distT="0" distB="0" distL="0" distR="0" wp14:anchorId="377C5071" wp14:editId="3726D9DD">
            <wp:extent cx="1341120" cy="557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Jo-Difuntorum.jpg"/>
                    <pic:cNvPicPr/>
                  </pic:nvPicPr>
                  <pic:blipFill>
                    <a:blip r:embed="rId7">
                      <a:extLst>
                        <a:ext uri="{28A0092B-C50C-407E-A947-70E740481C1C}">
                          <a14:useLocalDpi xmlns:a14="http://schemas.microsoft.com/office/drawing/2010/main" val="0"/>
                        </a:ext>
                      </a:extLst>
                    </a:blip>
                    <a:stretch>
                      <a:fillRect/>
                    </a:stretch>
                  </pic:blipFill>
                  <pic:spPr>
                    <a:xfrm>
                      <a:off x="0" y="0"/>
                      <a:ext cx="1355790" cy="563444"/>
                    </a:xfrm>
                    <a:prstGeom prst="rect">
                      <a:avLst/>
                    </a:prstGeom>
                  </pic:spPr>
                </pic:pic>
              </a:graphicData>
            </a:graphic>
          </wp:inline>
        </w:drawing>
      </w:r>
      <w:r w:rsidRPr="00A87E15">
        <w:rPr>
          <w:rFonts w:ascii="Arial" w:hAnsi="Arial" w:cs="Arial"/>
        </w:rPr>
        <w:tab/>
      </w:r>
      <w:r w:rsidRPr="00A87E15">
        <w:rPr>
          <w:rFonts w:ascii="Arial" w:hAnsi="Arial" w:cs="Arial"/>
        </w:rPr>
        <w:tab/>
      </w:r>
      <w:r w:rsidRPr="00A87E15">
        <w:rPr>
          <w:rFonts w:ascii="Arial" w:hAnsi="Arial" w:cs="Arial"/>
        </w:rPr>
        <w:tab/>
      </w:r>
      <w:r w:rsidRPr="00A87E15">
        <w:rPr>
          <w:rFonts w:ascii="Arial" w:hAnsi="Arial" w:cs="Arial"/>
        </w:rPr>
        <w:tab/>
      </w:r>
      <w:r w:rsidRPr="00A87E15">
        <w:rPr>
          <w:rFonts w:ascii="Arial" w:hAnsi="Arial" w:cs="Arial"/>
          <w:b/>
          <w:bCs/>
          <w:iCs/>
          <w:noProof/>
        </w:rPr>
        <w:drawing>
          <wp:inline distT="0" distB="0" distL="0" distR="0" wp14:anchorId="6880D2D1" wp14:editId="31248C78">
            <wp:extent cx="2028199" cy="5109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yd Tortalita.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6770" cy="513109"/>
                    </a:xfrm>
                    <a:prstGeom prst="rect">
                      <a:avLst/>
                    </a:prstGeom>
                  </pic:spPr>
                </pic:pic>
              </a:graphicData>
            </a:graphic>
          </wp:inline>
        </w:drawing>
      </w:r>
    </w:p>
    <w:p w:rsidR="0017735D" w:rsidRPr="00A87E15" w:rsidRDefault="0017735D" w:rsidP="0017735D">
      <w:pPr>
        <w:pStyle w:val="Default"/>
        <w:ind w:left="180"/>
        <w:jc w:val="both"/>
        <w:rPr>
          <w:rFonts w:ascii="Arial" w:hAnsi="Arial" w:cs="Arial"/>
        </w:rPr>
      </w:pPr>
      <w:r w:rsidRPr="00A87E15">
        <w:rPr>
          <w:rFonts w:ascii="Arial" w:hAnsi="Arial" w:cs="Arial"/>
          <w:b/>
          <w:bCs/>
        </w:rPr>
        <w:t xml:space="preserve">__________________________ </w:t>
      </w:r>
      <w:r w:rsidRPr="00A87E15">
        <w:rPr>
          <w:rFonts w:ascii="Arial" w:hAnsi="Arial" w:cs="Arial"/>
          <w:b/>
          <w:bCs/>
        </w:rPr>
        <w:tab/>
      </w:r>
      <w:r w:rsidRPr="00A87E15">
        <w:rPr>
          <w:rFonts w:ascii="Arial" w:hAnsi="Arial" w:cs="Arial"/>
          <w:b/>
          <w:bCs/>
        </w:rPr>
        <w:tab/>
        <w:t xml:space="preserve">___________________________ </w:t>
      </w:r>
    </w:p>
    <w:p w:rsidR="00D6518D" w:rsidRPr="00A87E15" w:rsidRDefault="0017735D" w:rsidP="0017735D">
      <w:pPr>
        <w:ind w:firstLine="180"/>
        <w:rPr>
          <w:rFonts w:ascii="Arial" w:hAnsi="Arial" w:cs="Arial"/>
          <w:b/>
          <w:bCs/>
        </w:rPr>
      </w:pPr>
      <w:r w:rsidRPr="00A87E15">
        <w:rPr>
          <w:rFonts w:ascii="Arial" w:hAnsi="Arial" w:cs="Arial"/>
          <w:b/>
          <w:bCs/>
        </w:rPr>
        <w:t>Sami Jo Difuntorum, Chair</w:t>
      </w:r>
      <w:r w:rsidRPr="00A87E15">
        <w:rPr>
          <w:rFonts w:ascii="Arial" w:hAnsi="Arial" w:cs="Arial"/>
          <w:b/>
          <w:bCs/>
        </w:rPr>
        <w:tab/>
      </w:r>
      <w:r w:rsidRPr="00A87E15">
        <w:rPr>
          <w:rFonts w:ascii="Arial" w:hAnsi="Arial" w:cs="Arial"/>
          <w:b/>
          <w:bCs/>
        </w:rPr>
        <w:tab/>
      </w:r>
      <w:r w:rsidRPr="00A87E15">
        <w:rPr>
          <w:rFonts w:ascii="Arial" w:hAnsi="Arial" w:cs="Arial"/>
          <w:b/>
          <w:bCs/>
        </w:rPr>
        <w:tab/>
        <w:t>Floyd Tortalita, Secretary</w:t>
      </w:r>
    </w:p>
    <w:sectPr w:rsidR="00D6518D" w:rsidRPr="00A87E15" w:rsidSect="0095737A">
      <w:pgSz w:w="12240" w:h="15840"/>
      <w:pgMar w:top="1440" w:right="1440" w:bottom="1440" w:left="1440" w:header="720" w:footer="720" w:gutter="0"/>
      <w:cols w:space="720" w:equalWidth="0">
        <w:col w:w="946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38" w:hanging="360"/>
      </w:pPr>
      <w:rPr>
        <w:rFonts w:ascii="Calibri" w:hAnsi="Calibri" w:cs="Calibri"/>
        <w:b w:val="0"/>
        <w:bCs w:val="0"/>
        <w:sz w:val="22"/>
        <w:szCs w:val="22"/>
      </w:rPr>
    </w:lvl>
    <w:lvl w:ilvl="1">
      <w:numFmt w:val="bullet"/>
      <w:lvlText w:val="•"/>
      <w:lvlJc w:val="left"/>
      <w:pPr>
        <w:ind w:left="1750" w:hanging="360"/>
      </w:pPr>
    </w:lvl>
    <w:lvl w:ilvl="2">
      <w:numFmt w:val="bullet"/>
      <w:lvlText w:val="•"/>
      <w:lvlJc w:val="left"/>
      <w:pPr>
        <w:ind w:left="2663" w:hanging="360"/>
      </w:pPr>
    </w:lvl>
    <w:lvl w:ilvl="3">
      <w:numFmt w:val="bullet"/>
      <w:lvlText w:val="•"/>
      <w:lvlJc w:val="left"/>
      <w:pPr>
        <w:ind w:left="3575" w:hanging="360"/>
      </w:pPr>
    </w:lvl>
    <w:lvl w:ilvl="4">
      <w:numFmt w:val="bullet"/>
      <w:lvlText w:val="•"/>
      <w:lvlJc w:val="left"/>
      <w:pPr>
        <w:ind w:left="4487" w:hanging="360"/>
      </w:pPr>
    </w:lvl>
    <w:lvl w:ilvl="5">
      <w:numFmt w:val="bullet"/>
      <w:lvlText w:val="•"/>
      <w:lvlJc w:val="left"/>
      <w:pPr>
        <w:ind w:left="5399" w:hanging="360"/>
      </w:pPr>
    </w:lvl>
    <w:lvl w:ilvl="6">
      <w:numFmt w:val="bullet"/>
      <w:lvlText w:val="•"/>
      <w:lvlJc w:val="left"/>
      <w:pPr>
        <w:ind w:left="6311" w:hanging="360"/>
      </w:pPr>
    </w:lvl>
    <w:lvl w:ilvl="7">
      <w:numFmt w:val="bullet"/>
      <w:lvlText w:val="•"/>
      <w:lvlJc w:val="left"/>
      <w:pPr>
        <w:ind w:left="7223" w:hanging="360"/>
      </w:pPr>
    </w:lvl>
    <w:lvl w:ilvl="8">
      <w:numFmt w:val="bullet"/>
      <w:lvlText w:val="•"/>
      <w:lvlJc w:val="left"/>
      <w:pPr>
        <w:ind w:left="8135" w:hanging="360"/>
      </w:pPr>
    </w:lvl>
  </w:abstractNum>
  <w:abstractNum w:abstractNumId="1">
    <w:nsid w:val="00000403"/>
    <w:multiLevelType w:val="multilevel"/>
    <w:tmpl w:val="00000886"/>
    <w:lvl w:ilvl="0">
      <w:start w:val="1"/>
      <w:numFmt w:val="decimal"/>
      <w:lvlText w:val="%1)"/>
      <w:lvlJc w:val="left"/>
      <w:pPr>
        <w:ind w:left="553" w:hanging="308"/>
      </w:pPr>
      <w:rPr>
        <w:rFonts w:ascii="Calibri" w:hAnsi="Calibri" w:cs="Calibri"/>
        <w:b/>
        <w:bCs/>
        <w:w w:val="99"/>
        <w:sz w:val="24"/>
        <w:szCs w:val="24"/>
      </w:rPr>
    </w:lvl>
    <w:lvl w:ilvl="1">
      <w:numFmt w:val="bullet"/>
      <w:lvlText w:val="•"/>
      <w:lvlJc w:val="left"/>
      <w:pPr>
        <w:ind w:left="4135" w:hanging="308"/>
      </w:pPr>
    </w:lvl>
    <w:lvl w:ilvl="2">
      <w:numFmt w:val="bullet"/>
      <w:lvlText w:val="•"/>
      <w:lvlJc w:val="left"/>
      <w:pPr>
        <w:ind w:left="4740" w:hanging="308"/>
      </w:pPr>
    </w:lvl>
    <w:lvl w:ilvl="3">
      <w:numFmt w:val="bullet"/>
      <w:lvlText w:val="•"/>
      <w:lvlJc w:val="left"/>
      <w:pPr>
        <w:ind w:left="5345" w:hanging="308"/>
      </w:pPr>
    </w:lvl>
    <w:lvl w:ilvl="4">
      <w:numFmt w:val="bullet"/>
      <w:lvlText w:val="•"/>
      <w:lvlJc w:val="left"/>
      <w:pPr>
        <w:ind w:left="5950" w:hanging="308"/>
      </w:pPr>
    </w:lvl>
    <w:lvl w:ilvl="5">
      <w:numFmt w:val="bullet"/>
      <w:lvlText w:val="•"/>
      <w:lvlJc w:val="left"/>
      <w:pPr>
        <w:ind w:left="6555" w:hanging="308"/>
      </w:pPr>
    </w:lvl>
    <w:lvl w:ilvl="6">
      <w:numFmt w:val="bullet"/>
      <w:lvlText w:val="•"/>
      <w:lvlJc w:val="left"/>
      <w:pPr>
        <w:ind w:left="7160" w:hanging="308"/>
      </w:pPr>
    </w:lvl>
    <w:lvl w:ilvl="7">
      <w:numFmt w:val="bullet"/>
      <w:lvlText w:val="•"/>
      <w:lvlJc w:val="left"/>
      <w:pPr>
        <w:ind w:left="7765" w:hanging="308"/>
      </w:pPr>
    </w:lvl>
    <w:lvl w:ilvl="8">
      <w:numFmt w:val="bullet"/>
      <w:lvlText w:val="•"/>
      <w:lvlJc w:val="left"/>
      <w:pPr>
        <w:ind w:left="8370" w:hanging="308"/>
      </w:pPr>
    </w:lvl>
  </w:abstractNum>
  <w:abstractNum w:abstractNumId="2">
    <w:nsid w:val="0ED64DCF"/>
    <w:multiLevelType w:val="hybridMultilevel"/>
    <w:tmpl w:val="A970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4554C"/>
    <w:multiLevelType w:val="hybridMultilevel"/>
    <w:tmpl w:val="3A9248C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26E56AEB"/>
    <w:multiLevelType w:val="hybridMultilevel"/>
    <w:tmpl w:val="07F0EF9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CA"/>
    <w:rsid w:val="000179F3"/>
    <w:rsid w:val="000C0E81"/>
    <w:rsid w:val="00165AC7"/>
    <w:rsid w:val="0017735D"/>
    <w:rsid w:val="0020098E"/>
    <w:rsid w:val="002423B5"/>
    <w:rsid w:val="00282D61"/>
    <w:rsid w:val="002C46F1"/>
    <w:rsid w:val="002F7A66"/>
    <w:rsid w:val="0031003E"/>
    <w:rsid w:val="00327B8F"/>
    <w:rsid w:val="003B4EE1"/>
    <w:rsid w:val="004A0AC0"/>
    <w:rsid w:val="00642D6C"/>
    <w:rsid w:val="006546B4"/>
    <w:rsid w:val="00751464"/>
    <w:rsid w:val="007874D4"/>
    <w:rsid w:val="007C3F59"/>
    <w:rsid w:val="007D649B"/>
    <w:rsid w:val="00874EF7"/>
    <w:rsid w:val="008806A1"/>
    <w:rsid w:val="00880884"/>
    <w:rsid w:val="008B2346"/>
    <w:rsid w:val="00917763"/>
    <w:rsid w:val="009249B7"/>
    <w:rsid w:val="009374D7"/>
    <w:rsid w:val="0095737A"/>
    <w:rsid w:val="00997892"/>
    <w:rsid w:val="00A45D7B"/>
    <w:rsid w:val="00A54F7B"/>
    <w:rsid w:val="00A87E15"/>
    <w:rsid w:val="00B56166"/>
    <w:rsid w:val="00BA6FE6"/>
    <w:rsid w:val="00C104CB"/>
    <w:rsid w:val="00C45BD7"/>
    <w:rsid w:val="00CE5C49"/>
    <w:rsid w:val="00D145FD"/>
    <w:rsid w:val="00D21676"/>
    <w:rsid w:val="00D6518D"/>
    <w:rsid w:val="00D65944"/>
    <w:rsid w:val="00D770CA"/>
    <w:rsid w:val="00E721C7"/>
    <w:rsid w:val="00E848E3"/>
    <w:rsid w:val="00ED3C7B"/>
    <w:rsid w:val="00EE77F5"/>
    <w:rsid w:val="00F717D3"/>
    <w:rsid w:val="00FA2E86"/>
    <w:rsid w:val="00FB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9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0"/>
      <w:outlineLvl w:val="1"/>
    </w:pPr>
    <w:rPr>
      <w:rFonts w:ascii="Calibri" w:hAnsi="Calibri" w:cs="Calibri"/>
      <w:b/>
      <w:bCs/>
    </w:rPr>
  </w:style>
  <w:style w:type="paragraph" w:styleId="Heading3">
    <w:name w:val="heading 3"/>
    <w:basedOn w:val="Normal"/>
    <w:next w:val="Normal"/>
    <w:link w:val="Heading3Char"/>
    <w:uiPriority w:val="1"/>
    <w:qFormat/>
    <w:pPr>
      <w:ind w:left="1470"/>
      <w:outlineLvl w:val="2"/>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8"/>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C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C7B"/>
    <w:rPr>
      <w:rFonts w:ascii="Segoe UI" w:hAnsi="Segoe UI" w:cs="Segoe UI"/>
      <w:sz w:val="18"/>
      <w:szCs w:val="18"/>
    </w:rPr>
  </w:style>
  <w:style w:type="character" w:customStyle="1" w:styleId="apple-converted-space">
    <w:name w:val="apple-converted-space"/>
    <w:rsid w:val="00997892"/>
  </w:style>
  <w:style w:type="character" w:styleId="Emphasis">
    <w:name w:val="Emphasis"/>
    <w:basedOn w:val="DefaultParagraphFont"/>
    <w:uiPriority w:val="20"/>
    <w:qFormat/>
    <w:rsid w:val="00997892"/>
    <w:rPr>
      <w:rFonts w:cs="Times New Roman"/>
      <w:i/>
    </w:rPr>
  </w:style>
  <w:style w:type="paragraph" w:customStyle="1" w:styleId="OmniPage516">
    <w:name w:val="OmniPage #516"/>
    <w:basedOn w:val="Normal"/>
    <w:rsid w:val="00D6518D"/>
    <w:pPr>
      <w:widowControl/>
      <w:tabs>
        <w:tab w:val="left" w:pos="1557"/>
        <w:tab w:val="right" w:pos="9634"/>
      </w:tabs>
      <w:autoSpaceDE/>
      <w:autoSpaceDN/>
      <w:adjustRightInd/>
      <w:ind w:left="1521" w:right="100"/>
    </w:pPr>
    <w:rPr>
      <w:sz w:val="20"/>
      <w:szCs w:val="20"/>
    </w:rPr>
  </w:style>
  <w:style w:type="paragraph" w:customStyle="1" w:styleId="OmniPage517">
    <w:name w:val="OmniPage #517"/>
    <w:basedOn w:val="Normal"/>
    <w:rsid w:val="00D6518D"/>
    <w:pPr>
      <w:widowControl/>
      <w:tabs>
        <w:tab w:val="left" w:pos="1608"/>
        <w:tab w:val="right" w:pos="9537"/>
      </w:tabs>
      <w:autoSpaceDE/>
      <w:autoSpaceDN/>
      <w:adjustRightInd/>
      <w:ind w:left="2976" w:right="197" w:hanging="1449"/>
    </w:pPr>
    <w:rPr>
      <w:sz w:val="20"/>
      <w:szCs w:val="20"/>
    </w:rPr>
  </w:style>
  <w:style w:type="paragraph" w:customStyle="1" w:styleId="OmniPage523">
    <w:name w:val="OmniPage #523"/>
    <w:basedOn w:val="Normal"/>
    <w:rsid w:val="00D6518D"/>
    <w:pPr>
      <w:widowControl/>
      <w:tabs>
        <w:tab w:val="left" w:pos="502"/>
        <w:tab w:val="right" w:pos="9561"/>
      </w:tabs>
      <w:autoSpaceDE/>
      <w:autoSpaceDN/>
      <w:adjustRightInd/>
      <w:ind w:left="1613" w:right="173"/>
    </w:pPr>
    <w:rPr>
      <w:sz w:val="20"/>
      <w:szCs w:val="20"/>
    </w:rPr>
  </w:style>
  <w:style w:type="paragraph" w:customStyle="1" w:styleId="Default">
    <w:name w:val="Default"/>
    <w:rsid w:val="0017735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9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0"/>
      <w:outlineLvl w:val="1"/>
    </w:pPr>
    <w:rPr>
      <w:rFonts w:ascii="Calibri" w:hAnsi="Calibri" w:cs="Calibri"/>
      <w:b/>
      <w:bCs/>
    </w:rPr>
  </w:style>
  <w:style w:type="paragraph" w:styleId="Heading3">
    <w:name w:val="heading 3"/>
    <w:basedOn w:val="Normal"/>
    <w:next w:val="Normal"/>
    <w:link w:val="Heading3Char"/>
    <w:uiPriority w:val="1"/>
    <w:qFormat/>
    <w:pPr>
      <w:ind w:left="1470"/>
      <w:outlineLvl w:val="2"/>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8"/>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C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C7B"/>
    <w:rPr>
      <w:rFonts w:ascii="Segoe UI" w:hAnsi="Segoe UI" w:cs="Segoe UI"/>
      <w:sz w:val="18"/>
      <w:szCs w:val="18"/>
    </w:rPr>
  </w:style>
  <w:style w:type="character" w:customStyle="1" w:styleId="apple-converted-space">
    <w:name w:val="apple-converted-space"/>
    <w:rsid w:val="00997892"/>
  </w:style>
  <w:style w:type="character" w:styleId="Emphasis">
    <w:name w:val="Emphasis"/>
    <w:basedOn w:val="DefaultParagraphFont"/>
    <w:uiPriority w:val="20"/>
    <w:qFormat/>
    <w:rsid w:val="00997892"/>
    <w:rPr>
      <w:rFonts w:cs="Times New Roman"/>
      <w:i/>
    </w:rPr>
  </w:style>
  <w:style w:type="paragraph" w:customStyle="1" w:styleId="OmniPage516">
    <w:name w:val="OmniPage #516"/>
    <w:basedOn w:val="Normal"/>
    <w:rsid w:val="00D6518D"/>
    <w:pPr>
      <w:widowControl/>
      <w:tabs>
        <w:tab w:val="left" w:pos="1557"/>
        <w:tab w:val="right" w:pos="9634"/>
      </w:tabs>
      <w:autoSpaceDE/>
      <w:autoSpaceDN/>
      <w:adjustRightInd/>
      <w:ind w:left="1521" w:right="100"/>
    </w:pPr>
    <w:rPr>
      <w:sz w:val="20"/>
      <w:szCs w:val="20"/>
    </w:rPr>
  </w:style>
  <w:style w:type="paragraph" w:customStyle="1" w:styleId="OmniPage517">
    <w:name w:val="OmniPage #517"/>
    <w:basedOn w:val="Normal"/>
    <w:rsid w:val="00D6518D"/>
    <w:pPr>
      <w:widowControl/>
      <w:tabs>
        <w:tab w:val="left" w:pos="1608"/>
        <w:tab w:val="right" w:pos="9537"/>
      </w:tabs>
      <w:autoSpaceDE/>
      <w:autoSpaceDN/>
      <w:adjustRightInd/>
      <w:ind w:left="2976" w:right="197" w:hanging="1449"/>
    </w:pPr>
    <w:rPr>
      <w:sz w:val="20"/>
      <w:szCs w:val="20"/>
    </w:rPr>
  </w:style>
  <w:style w:type="paragraph" w:customStyle="1" w:styleId="OmniPage523">
    <w:name w:val="OmniPage #523"/>
    <w:basedOn w:val="Normal"/>
    <w:rsid w:val="00D6518D"/>
    <w:pPr>
      <w:widowControl/>
      <w:tabs>
        <w:tab w:val="left" w:pos="502"/>
        <w:tab w:val="right" w:pos="9561"/>
      </w:tabs>
      <w:autoSpaceDE/>
      <w:autoSpaceDN/>
      <w:adjustRightInd/>
      <w:ind w:left="1613" w:right="173"/>
    </w:pPr>
    <w:rPr>
      <w:sz w:val="20"/>
      <w:szCs w:val="20"/>
    </w:rPr>
  </w:style>
  <w:style w:type="paragraph" w:customStyle="1" w:styleId="Default">
    <w:name w:val="Default"/>
    <w:rsid w:val="001773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AMERICAN INDIAN HOUSING COUNCIL</vt:lpstr>
    </vt:vector>
  </TitlesOfParts>
  <Company>Microsoft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AMERICAN INDIAN HOUSING COUNCIL</dc:title>
  <dc:creator>spensoneau</dc:creator>
  <cp:lastModifiedBy>Valerie Butterbredt</cp:lastModifiedBy>
  <cp:revision>2</cp:revision>
  <cp:lastPrinted>2016-05-10T08:53:00Z</cp:lastPrinted>
  <dcterms:created xsi:type="dcterms:W3CDTF">2016-06-21T17:33:00Z</dcterms:created>
  <dcterms:modified xsi:type="dcterms:W3CDTF">2016-06-21T17:33:00Z</dcterms:modified>
</cp:coreProperties>
</file>