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4F" w:rsidRPr="00A03B4F" w:rsidRDefault="00A03B4F" w:rsidP="00A03B4F">
      <w:pPr>
        <w:jc w:val="center"/>
        <w:rPr>
          <w:rFonts w:cs="Arial"/>
          <w:b/>
          <w:sz w:val="32"/>
          <w:szCs w:val="32"/>
        </w:rPr>
      </w:pPr>
      <w:bookmarkStart w:id="0" w:name="_Toc397687581"/>
      <w:bookmarkStart w:id="1" w:name="_Toc397689525"/>
      <w:r w:rsidRPr="00A03B4F">
        <w:rPr>
          <w:rFonts w:cs="Arial"/>
          <w:b/>
          <w:sz w:val="32"/>
          <w:szCs w:val="32"/>
        </w:rPr>
        <w:t>Internal Control Questionnaire and Assessment</w:t>
      </w:r>
    </w:p>
    <w:p w:rsidR="003D6003" w:rsidRPr="002336A9" w:rsidRDefault="002336A9" w:rsidP="002336A9">
      <w:r>
        <w:rPr>
          <w:rFonts w:cs="Arial"/>
          <w:sz w:val="24"/>
          <w:szCs w:val="24"/>
        </w:rPr>
        <w:t xml:space="preserve">2 CFR </w:t>
      </w:r>
      <w:r w:rsidRPr="00725592">
        <w:rPr>
          <w:rFonts w:cs="Arial"/>
          <w:sz w:val="24"/>
          <w:szCs w:val="24"/>
        </w:rPr>
        <w:t>§ 200.303</w:t>
      </w:r>
      <w:r>
        <w:rPr>
          <w:rFonts w:cs="Arial"/>
          <w:sz w:val="24"/>
          <w:szCs w:val="24"/>
        </w:rPr>
        <w:t xml:space="preserve"> (a) of the</w:t>
      </w:r>
      <w:r w:rsidRPr="00725592">
        <w:rPr>
          <w:rFonts w:cs="Arial"/>
          <w:sz w:val="24"/>
          <w:szCs w:val="24"/>
        </w:rPr>
        <w:t xml:space="preserve"> </w:t>
      </w:r>
      <w:r w:rsidR="003D6003" w:rsidRPr="00725592">
        <w:rPr>
          <w:rFonts w:cs="Arial"/>
          <w:sz w:val="24"/>
          <w:szCs w:val="24"/>
        </w:rPr>
        <w:t>Uniform Administrative Requ</w:t>
      </w:r>
      <w:r w:rsidR="00D6429E">
        <w:rPr>
          <w:rFonts w:cs="Arial"/>
          <w:sz w:val="24"/>
          <w:szCs w:val="24"/>
        </w:rPr>
        <w:t>irements, Cost Principles, and Audit Requirement for Federal A</w:t>
      </w:r>
      <w:r w:rsidR="003D6003" w:rsidRPr="00725592">
        <w:rPr>
          <w:rFonts w:cs="Arial"/>
          <w:sz w:val="24"/>
          <w:szCs w:val="24"/>
        </w:rPr>
        <w:t>wards, states</w:t>
      </w:r>
      <w:r>
        <w:rPr>
          <w:rFonts w:cs="Arial"/>
          <w:sz w:val="24"/>
          <w:szCs w:val="24"/>
        </w:rPr>
        <w:t xml:space="preserve"> that the non-Federal entity must e</w:t>
      </w:r>
      <w:r w:rsidR="003D6003" w:rsidRPr="002336A9">
        <w:rPr>
          <w:rFonts w:cs="Arial"/>
          <w:sz w:val="24"/>
          <w:szCs w:val="24"/>
        </w:rPr>
        <w:t>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w:t>
      </w:r>
      <w:r w:rsidR="003D6003" w:rsidRPr="002336A9">
        <w:rPr>
          <w:rFonts w:cs="Arial"/>
          <w:sz w:val="24"/>
          <w:szCs w:val="24"/>
          <w:u w:val="single"/>
        </w:rPr>
        <w:t xml:space="preserve"> “Standards for Internal Control in the Federal Government” </w:t>
      </w:r>
      <w:r w:rsidR="003D6003" w:rsidRPr="00791297">
        <w:rPr>
          <w:rFonts w:cs="Arial"/>
          <w:sz w:val="24"/>
          <w:szCs w:val="24"/>
        </w:rPr>
        <w:t>issued by the Comptroller General of the United States and the</w:t>
      </w:r>
      <w:r w:rsidR="003D6003" w:rsidRPr="002336A9">
        <w:rPr>
          <w:rFonts w:cs="Arial"/>
          <w:sz w:val="24"/>
          <w:szCs w:val="24"/>
          <w:u w:val="single"/>
        </w:rPr>
        <w:t xml:space="preserve"> “Internal Control Integrated Framework</w:t>
      </w:r>
      <w:r w:rsidR="00791297">
        <w:rPr>
          <w:rFonts w:cs="Arial"/>
          <w:sz w:val="24"/>
          <w:szCs w:val="24"/>
          <w:u w:val="single"/>
        </w:rPr>
        <w:t>,</w:t>
      </w:r>
      <w:r w:rsidR="00791297">
        <w:rPr>
          <w:rFonts w:cs="Arial"/>
          <w:sz w:val="24"/>
          <w:szCs w:val="24"/>
        </w:rPr>
        <w:t>”</w:t>
      </w:r>
      <w:r w:rsidR="003D6003" w:rsidRPr="00791297">
        <w:rPr>
          <w:rFonts w:cs="Arial"/>
          <w:sz w:val="24"/>
          <w:szCs w:val="24"/>
        </w:rPr>
        <w:t xml:space="preserve"> issued by the Committee of Sponsoring Organizations of the Treadway Commission (COSO)</w:t>
      </w:r>
      <w:r w:rsidR="003D6003" w:rsidRPr="002336A9">
        <w:rPr>
          <w:rFonts w:cs="Arial"/>
          <w:sz w:val="24"/>
          <w:szCs w:val="24"/>
        </w:rPr>
        <w:t>.</w:t>
      </w:r>
    </w:p>
    <w:p w:rsidR="00A03B4F" w:rsidRPr="00791297" w:rsidRDefault="00A03B4F" w:rsidP="00A03B4F">
      <w:pPr>
        <w:keepNext/>
        <w:spacing w:before="240" w:after="60" w:line="240" w:lineRule="auto"/>
        <w:outlineLvl w:val="0"/>
        <w:rPr>
          <w:rFonts w:eastAsia="Times New Roman" w:cs="Arial"/>
          <w:b/>
          <w:bCs/>
          <w:kern w:val="32"/>
          <w:sz w:val="28"/>
          <w:szCs w:val="28"/>
        </w:rPr>
      </w:pPr>
      <w:r w:rsidRPr="00791297">
        <w:rPr>
          <w:rFonts w:eastAsia="Times New Roman" w:cs="Arial"/>
          <w:b/>
          <w:bCs/>
          <w:kern w:val="32"/>
          <w:sz w:val="28"/>
          <w:szCs w:val="28"/>
        </w:rPr>
        <w:t>Internal Control Primer—Basics of Internal Control</w:t>
      </w:r>
    </w:p>
    <w:p w:rsidR="00A03B4F" w:rsidRPr="00791297" w:rsidRDefault="00A03B4F" w:rsidP="00A03B4F">
      <w:pPr>
        <w:spacing w:after="0" w:line="240" w:lineRule="auto"/>
        <w:rPr>
          <w:rFonts w:eastAsia="Times New Roman" w:cs="Times New Roman"/>
          <w:sz w:val="28"/>
          <w:szCs w:val="28"/>
        </w:rPr>
      </w:pPr>
    </w:p>
    <w:p w:rsidR="00A03B4F" w:rsidRPr="00A03B4F" w:rsidRDefault="00A03B4F" w:rsidP="00A03B4F">
      <w:pPr>
        <w:spacing w:after="0" w:line="240" w:lineRule="auto"/>
        <w:rPr>
          <w:rFonts w:eastAsia="Times New Roman" w:cs="Times New Roman"/>
          <w:sz w:val="24"/>
          <w:szCs w:val="24"/>
        </w:rPr>
      </w:pPr>
      <w:r w:rsidRPr="00A03B4F">
        <w:rPr>
          <w:rFonts w:eastAsia="Times New Roman" w:cs="Times New Roman"/>
          <w:sz w:val="24"/>
          <w:szCs w:val="24"/>
        </w:rPr>
        <w:t>In 1992, the Committee of Sponsoring Organizations (COSO)</w:t>
      </w:r>
      <w:r w:rsidRPr="00A03B4F">
        <w:rPr>
          <w:rFonts w:eastAsia="Times New Roman" w:cs="Times New Roman"/>
          <w:sz w:val="24"/>
          <w:szCs w:val="24"/>
          <w:vertAlign w:val="superscript"/>
        </w:rPr>
        <w:footnoteReference w:id="1"/>
      </w:r>
      <w:r w:rsidRPr="00A03B4F">
        <w:rPr>
          <w:rFonts w:eastAsia="Times New Roman" w:cs="Times New Roman"/>
          <w:sz w:val="24"/>
          <w:szCs w:val="24"/>
        </w:rPr>
        <w:t xml:space="preserve"> of the National Commission on Fraudulent Financial Reporting (also known as the Treadway Commission) published a document called: </w:t>
      </w:r>
      <w:r w:rsidRPr="00A03B4F">
        <w:rPr>
          <w:rFonts w:eastAsia="Times New Roman" w:cs="Times New Roman"/>
          <w:i/>
          <w:sz w:val="24"/>
          <w:szCs w:val="24"/>
        </w:rPr>
        <w:t>Internal Control – Integrated Framework,</w:t>
      </w:r>
      <w:r w:rsidRPr="00A03B4F">
        <w:rPr>
          <w:rFonts w:eastAsia="Times New Roman" w:cs="Times New Roman"/>
          <w:sz w:val="24"/>
          <w:szCs w:val="24"/>
        </w:rPr>
        <w:t xml:space="preserve"> which defined internal control as “a process, effected by an entity’s board of directors, management and other personnel, designed to provide reasonable assurance regarding the achievement of objectives” in three categories:</w:t>
      </w:r>
    </w:p>
    <w:p w:rsidR="00A03B4F" w:rsidRPr="00A03B4F" w:rsidRDefault="00A03B4F" w:rsidP="00A03B4F">
      <w:pPr>
        <w:spacing w:after="0" w:line="240" w:lineRule="auto"/>
        <w:rPr>
          <w:rFonts w:eastAsia="Times New Roman" w:cs="Times New Roman"/>
          <w:sz w:val="24"/>
          <w:szCs w:val="24"/>
        </w:rPr>
      </w:pPr>
    </w:p>
    <w:p w:rsidR="00A03B4F" w:rsidRPr="00A03B4F" w:rsidRDefault="00A03B4F" w:rsidP="00A03B4F">
      <w:pPr>
        <w:numPr>
          <w:ilvl w:val="0"/>
          <w:numId w:val="37"/>
        </w:numPr>
        <w:spacing w:after="0" w:line="240" w:lineRule="auto"/>
        <w:rPr>
          <w:rFonts w:eastAsia="Times New Roman" w:cs="Times New Roman"/>
          <w:sz w:val="24"/>
          <w:szCs w:val="24"/>
        </w:rPr>
      </w:pPr>
      <w:r w:rsidRPr="00A03B4F">
        <w:rPr>
          <w:rFonts w:eastAsia="Times New Roman" w:cs="Times New Roman"/>
          <w:sz w:val="24"/>
          <w:szCs w:val="24"/>
        </w:rPr>
        <w:t>Effectiveness and efficiency of operations</w:t>
      </w:r>
    </w:p>
    <w:p w:rsidR="00A03B4F" w:rsidRPr="00A03B4F" w:rsidRDefault="00A03B4F" w:rsidP="00A03B4F">
      <w:pPr>
        <w:numPr>
          <w:ilvl w:val="0"/>
          <w:numId w:val="37"/>
        </w:numPr>
        <w:spacing w:after="0" w:line="240" w:lineRule="auto"/>
        <w:rPr>
          <w:rFonts w:eastAsia="Times New Roman" w:cs="Times New Roman"/>
          <w:sz w:val="24"/>
          <w:szCs w:val="24"/>
        </w:rPr>
      </w:pPr>
      <w:r w:rsidRPr="00A03B4F">
        <w:rPr>
          <w:rFonts w:eastAsia="Times New Roman" w:cs="Times New Roman"/>
          <w:sz w:val="24"/>
          <w:szCs w:val="24"/>
        </w:rPr>
        <w:t xml:space="preserve">Reliability of financial reporting, and </w:t>
      </w:r>
    </w:p>
    <w:p w:rsidR="00A03B4F" w:rsidRPr="00A03B4F" w:rsidRDefault="00A03B4F" w:rsidP="00A03B4F">
      <w:pPr>
        <w:numPr>
          <w:ilvl w:val="0"/>
          <w:numId w:val="37"/>
        </w:numPr>
        <w:spacing w:after="0" w:line="240" w:lineRule="auto"/>
        <w:rPr>
          <w:rFonts w:eastAsia="Times New Roman" w:cs="Times New Roman"/>
          <w:sz w:val="24"/>
          <w:szCs w:val="24"/>
        </w:rPr>
      </w:pPr>
      <w:r w:rsidRPr="00A03B4F">
        <w:rPr>
          <w:rFonts w:eastAsia="Times New Roman" w:cs="Times New Roman"/>
          <w:sz w:val="24"/>
          <w:szCs w:val="24"/>
        </w:rPr>
        <w:t>Compliance with applicable laws and regulations</w:t>
      </w:r>
    </w:p>
    <w:p w:rsidR="00A03B4F" w:rsidRPr="00A03B4F" w:rsidRDefault="00A03B4F" w:rsidP="00A03B4F">
      <w:pPr>
        <w:spacing w:after="0" w:line="240" w:lineRule="auto"/>
        <w:rPr>
          <w:rFonts w:eastAsia="Times New Roman" w:cs="Times New Roman"/>
          <w:sz w:val="24"/>
          <w:szCs w:val="24"/>
        </w:rPr>
      </w:pPr>
    </w:p>
    <w:p w:rsidR="00A03B4F" w:rsidRPr="00A03B4F" w:rsidRDefault="00A03B4F" w:rsidP="00A03B4F">
      <w:pPr>
        <w:spacing w:after="0" w:line="240" w:lineRule="auto"/>
        <w:rPr>
          <w:rFonts w:eastAsia="Times New Roman" w:cs="Times New Roman"/>
          <w:sz w:val="24"/>
          <w:szCs w:val="24"/>
        </w:rPr>
      </w:pPr>
      <w:r w:rsidRPr="00A03B4F">
        <w:rPr>
          <w:rFonts w:eastAsia="Times New Roman" w:cs="Times New Roman"/>
          <w:sz w:val="24"/>
          <w:szCs w:val="24"/>
        </w:rPr>
        <w:t>Internal control can be judged as effective in each of these categories if the board of directors and management have reasonable assurance that:</w:t>
      </w:r>
    </w:p>
    <w:p w:rsidR="00A03B4F" w:rsidRPr="00A03B4F" w:rsidRDefault="00A03B4F" w:rsidP="00A03B4F">
      <w:pPr>
        <w:spacing w:after="0" w:line="240" w:lineRule="auto"/>
        <w:rPr>
          <w:rFonts w:eastAsia="Times New Roman" w:cs="Times New Roman"/>
          <w:sz w:val="24"/>
          <w:szCs w:val="24"/>
        </w:rPr>
      </w:pPr>
    </w:p>
    <w:p w:rsidR="00A03B4F" w:rsidRPr="00A03B4F" w:rsidRDefault="00A03B4F" w:rsidP="00A03B4F">
      <w:pPr>
        <w:numPr>
          <w:ilvl w:val="0"/>
          <w:numId w:val="38"/>
        </w:numPr>
        <w:spacing w:after="0" w:line="240" w:lineRule="auto"/>
        <w:rPr>
          <w:rFonts w:eastAsia="Times New Roman" w:cs="Times New Roman"/>
          <w:sz w:val="24"/>
          <w:szCs w:val="24"/>
        </w:rPr>
      </w:pPr>
      <w:r w:rsidRPr="00A03B4F">
        <w:rPr>
          <w:rFonts w:eastAsia="Times New Roman" w:cs="Times New Roman"/>
          <w:sz w:val="24"/>
          <w:szCs w:val="24"/>
        </w:rPr>
        <w:t>They understand the extent to which the entity’s operations objectives are being achieved.</w:t>
      </w:r>
    </w:p>
    <w:p w:rsidR="00A03B4F" w:rsidRPr="00A03B4F" w:rsidRDefault="00A03B4F" w:rsidP="00A03B4F">
      <w:pPr>
        <w:numPr>
          <w:ilvl w:val="0"/>
          <w:numId w:val="38"/>
        </w:numPr>
        <w:spacing w:after="0" w:line="240" w:lineRule="auto"/>
        <w:rPr>
          <w:rFonts w:eastAsia="Times New Roman" w:cs="Times New Roman"/>
          <w:sz w:val="24"/>
          <w:szCs w:val="24"/>
        </w:rPr>
      </w:pPr>
      <w:r w:rsidRPr="00A03B4F">
        <w:rPr>
          <w:rFonts w:eastAsia="Times New Roman" w:cs="Times New Roman"/>
          <w:sz w:val="24"/>
          <w:szCs w:val="24"/>
        </w:rPr>
        <w:t>Published financial statements are being prepared reliably.</w:t>
      </w:r>
    </w:p>
    <w:p w:rsidR="00A03B4F" w:rsidRPr="00A03B4F" w:rsidRDefault="00A03B4F" w:rsidP="00A03B4F">
      <w:pPr>
        <w:numPr>
          <w:ilvl w:val="0"/>
          <w:numId w:val="38"/>
        </w:numPr>
        <w:spacing w:after="0" w:line="240" w:lineRule="auto"/>
        <w:rPr>
          <w:rFonts w:eastAsia="Times New Roman" w:cs="Times New Roman"/>
          <w:sz w:val="24"/>
          <w:szCs w:val="24"/>
        </w:rPr>
      </w:pPr>
      <w:r w:rsidRPr="00A03B4F">
        <w:rPr>
          <w:rFonts w:eastAsia="Times New Roman" w:cs="Times New Roman"/>
          <w:sz w:val="24"/>
          <w:szCs w:val="24"/>
        </w:rPr>
        <w:t>Applicable laws and regulations are being complied with.</w:t>
      </w:r>
    </w:p>
    <w:p w:rsidR="00A03B4F" w:rsidRPr="00A03B4F" w:rsidRDefault="00A03B4F" w:rsidP="00A03B4F">
      <w:pPr>
        <w:spacing w:after="0" w:line="240" w:lineRule="auto"/>
        <w:rPr>
          <w:rFonts w:eastAsia="Times New Roman" w:cs="Times New Roman"/>
          <w:sz w:val="24"/>
          <w:szCs w:val="24"/>
        </w:rPr>
      </w:pPr>
    </w:p>
    <w:p w:rsidR="00A03B4F" w:rsidRPr="00A03B4F" w:rsidRDefault="00A03B4F" w:rsidP="00A03B4F">
      <w:pPr>
        <w:spacing w:after="0" w:line="240" w:lineRule="auto"/>
        <w:rPr>
          <w:rFonts w:eastAsia="Times New Roman" w:cs="Times New Roman"/>
          <w:sz w:val="24"/>
          <w:szCs w:val="24"/>
        </w:rPr>
      </w:pPr>
      <w:r w:rsidRPr="00A03B4F">
        <w:rPr>
          <w:rFonts w:eastAsia="Times New Roman" w:cs="Times New Roman"/>
          <w:sz w:val="24"/>
          <w:szCs w:val="24"/>
        </w:rPr>
        <w:t>The COSO Framework went on to say that internal control consists of five interrelated components as follows:</w:t>
      </w:r>
    </w:p>
    <w:p w:rsidR="00A03B4F" w:rsidRPr="00A03B4F" w:rsidRDefault="00A03B4F" w:rsidP="00A03B4F">
      <w:pPr>
        <w:spacing w:after="0" w:line="240" w:lineRule="auto"/>
        <w:rPr>
          <w:rFonts w:eastAsia="Times New Roman" w:cs="Times New Roman"/>
          <w:sz w:val="24"/>
          <w:szCs w:val="24"/>
        </w:rPr>
      </w:pPr>
    </w:p>
    <w:p w:rsidR="00A03B4F" w:rsidRPr="00A03B4F" w:rsidRDefault="00A03B4F" w:rsidP="00A03B4F">
      <w:pPr>
        <w:numPr>
          <w:ilvl w:val="0"/>
          <w:numId w:val="39"/>
        </w:numPr>
        <w:spacing w:after="0" w:line="240" w:lineRule="auto"/>
        <w:rPr>
          <w:rFonts w:eastAsia="Times New Roman" w:cs="Helvetica"/>
          <w:sz w:val="24"/>
          <w:szCs w:val="24"/>
        </w:rPr>
      </w:pPr>
      <w:r w:rsidRPr="00A03B4F">
        <w:rPr>
          <w:rFonts w:eastAsia="Times New Roman" w:cs="Helvetica"/>
          <w:i/>
          <w:sz w:val="24"/>
          <w:szCs w:val="24"/>
        </w:rPr>
        <w:lastRenderedPageBreak/>
        <w:t>Control environment</w:t>
      </w:r>
      <w:r w:rsidRPr="00A03B4F">
        <w:rPr>
          <w:rFonts w:eastAsia="Times New Roman" w:cs="Helvetica"/>
          <w:sz w:val="24"/>
          <w:szCs w:val="24"/>
        </w:rPr>
        <w:t>. Sometimes referred to as the “tone at the top” of the organization, meaning the integrity, ethical values and competence of the entity’s people, management’s philosophy and operating style, the way management assigns authority and responsibility, organizes and develops its people, and the attention and direction provided by the board of directors.  It is the foundation for all other components of internal control, providing discipline and structure.</w:t>
      </w:r>
    </w:p>
    <w:p w:rsidR="00A03B4F" w:rsidRPr="00A03B4F" w:rsidRDefault="00A03B4F" w:rsidP="00A03B4F">
      <w:pPr>
        <w:spacing w:after="0" w:line="240" w:lineRule="auto"/>
        <w:ind w:left="720"/>
        <w:rPr>
          <w:rFonts w:eastAsia="Times New Roman" w:cs="Helvetica"/>
          <w:sz w:val="24"/>
          <w:szCs w:val="24"/>
        </w:rPr>
      </w:pPr>
    </w:p>
    <w:p w:rsidR="00A03B4F" w:rsidRPr="00A03B4F" w:rsidRDefault="00A03B4F" w:rsidP="00A03B4F">
      <w:pPr>
        <w:numPr>
          <w:ilvl w:val="0"/>
          <w:numId w:val="39"/>
        </w:numPr>
        <w:spacing w:after="0" w:line="240" w:lineRule="auto"/>
        <w:rPr>
          <w:rFonts w:eastAsia="Times New Roman" w:cs="Helvetica"/>
          <w:sz w:val="24"/>
          <w:szCs w:val="24"/>
        </w:rPr>
      </w:pPr>
      <w:r w:rsidRPr="00A03B4F">
        <w:rPr>
          <w:rFonts w:eastAsia="Times New Roman" w:cs="Helvetica"/>
          <w:i/>
          <w:sz w:val="24"/>
          <w:szCs w:val="24"/>
        </w:rPr>
        <w:t>Risk assessment</w:t>
      </w:r>
      <w:r w:rsidRPr="00A03B4F">
        <w:rPr>
          <w:rFonts w:eastAsia="Times New Roman" w:cs="Helvetica"/>
          <w:sz w:val="24"/>
          <w:szCs w:val="24"/>
        </w:rPr>
        <w:t xml:space="preserve">. The identification and analysis of relevant risks to achieve the objectives which form the basis to determine how risks should be managed.  This component should address the risks, both internal and external, that must be assessed.  Before conducting a risk assessment, objectives must be set and linked at different levels.  </w:t>
      </w:r>
    </w:p>
    <w:p w:rsidR="00A03B4F" w:rsidRPr="00A03B4F" w:rsidRDefault="00A03B4F" w:rsidP="00A03B4F">
      <w:pPr>
        <w:spacing w:after="0" w:line="240" w:lineRule="auto"/>
        <w:ind w:left="360"/>
        <w:rPr>
          <w:rFonts w:eastAsia="Times New Roman" w:cs="Helvetica"/>
          <w:sz w:val="24"/>
          <w:szCs w:val="24"/>
        </w:rPr>
      </w:pPr>
    </w:p>
    <w:p w:rsidR="00A03B4F" w:rsidRPr="00A03B4F" w:rsidRDefault="00A03B4F" w:rsidP="00A03B4F">
      <w:pPr>
        <w:numPr>
          <w:ilvl w:val="0"/>
          <w:numId w:val="39"/>
        </w:numPr>
        <w:spacing w:after="0" w:line="240" w:lineRule="auto"/>
        <w:rPr>
          <w:rFonts w:eastAsia="Times New Roman" w:cs="Helvetica"/>
          <w:sz w:val="24"/>
          <w:szCs w:val="24"/>
        </w:rPr>
      </w:pPr>
      <w:r w:rsidRPr="00A03B4F">
        <w:rPr>
          <w:rFonts w:eastAsia="Times New Roman" w:cs="Helvetica"/>
          <w:i/>
          <w:sz w:val="24"/>
          <w:szCs w:val="24"/>
        </w:rPr>
        <w:t xml:space="preserve">Control activities. </w:t>
      </w:r>
      <w:r w:rsidRPr="00A03B4F">
        <w:rPr>
          <w:rFonts w:eastAsia="Times New Roman" w:cs="Helvetica"/>
          <w:sz w:val="24"/>
          <w:szCs w:val="24"/>
        </w:rPr>
        <w:t xml:space="preserve">Policies and procedures that help ensure that management directives are carried out.  Control activities occur throughout the organization at all levels in all functions.  These include activities like approvals, authorizations, verifications, reconciliations, reviews of operating performance, security of assets and segregation of duties.  </w:t>
      </w:r>
    </w:p>
    <w:p w:rsidR="00A03B4F" w:rsidRPr="00A03B4F" w:rsidRDefault="00A03B4F" w:rsidP="00A03B4F">
      <w:pPr>
        <w:spacing w:after="0" w:line="240" w:lineRule="auto"/>
        <w:ind w:left="720"/>
        <w:rPr>
          <w:rFonts w:eastAsia="Times New Roman" w:cs="Helvetica"/>
          <w:sz w:val="24"/>
          <w:szCs w:val="24"/>
        </w:rPr>
      </w:pPr>
    </w:p>
    <w:p w:rsidR="00A03B4F" w:rsidRPr="00A03B4F" w:rsidRDefault="00A03B4F" w:rsidP="00A03B4F">
      <w:pPr>
        <w:numPr>
          <w:ilvl w:val="0"/>
          <w:numId w:val="39"/>
        </w:numPr>
        <w:spacing w:after="0" w:line="240" w:lineRule="auto"/>
        <w:rPr>
          <w:rFonts w:eastAsia="Times New Roman" w:cs="Helvetica"/>
          <w:sz w:val="24"/>
          <w:szCs w:val="24"/>
        </w:rPr>
      </w:pPr>
      <w:r w:rsidRPr="00A03B4F">
        <w:rPr>
          <w:rFonts w:eastAsia="Times New Roman" w:cs="Helvetica"/>
          <w:i/>
          <w:sz w:val="24"/>
          <w:szCs w:val="24"/>
        </w:rPr>
        <w:t xml:space="preserve">Information and communication. </w:t>
      </w:r>
      <w:r w:rsidRPr="00A03B4F">
        <w:rPr>
          <w:rFonts w:eastAsia="Times New Roman" w:cs="Helvetica"/>
          <w:sz w:val="24"/>
          <w:szCs w:val="24"/>
        </w:rPr>
        <w:t>Addresses the need in the organization to identify, capture and communicate information to the right people to enable them to carry out their responsibilities.  Information systems within the organization are key to this element of internal control.  Internal information, as well as external events, activities and conditions must be communicated to enable management to make informed business decisions and for external reporting purposes.</w:t>
      </w:r>
    </w:p>
    <w:p w:rsidR="00A03B4F" w:rsidRPr="00A03B4F" w:rsidRDefault="00A03B4F" w:rsidP="00A03B4F">
      <w:pPr>
        <w:spacing w:after="0" w:line="240" w:lineRule="auto"/>
        <w:ind w:left="720"/>
        <w:rPr>
          <w:rFonts w:eastAsia="Times New Roman" w:cs="Helvetica"/>
          <w:sz w:val="24"/>
          <w:szCs w:val="24"/>
        </w:rPr>
      </w:pPr>
    </w:p>
    <w:p w:rsidR="00A03B4F" w:rsidRPr="00A03B4F" w:rsidRDefault="00A03B4F" w:rsidP="00A03B4F">
      <w:pPr>
        <w:numPr>
          <w:ilvl w:val="0"/>
          <w:numId w:val="39"/>
        </w:numPr>
        <w:spacing w:after="0" w:line="240" w:lineRule="auto"/>
        <w:rPr>
          <w:rFonts w:eastAsia="Times New Roman" w:cs="Helvetica"/>
          <w:sz w:val="24"/>
          <w:szCs w:val="24"/>
        </w:rPr>
      </w:pPr>
      <w:r w:rsidRPr="00A03B4F">
        <w:rPr>
          <w:rFonts w:eastAsia="Times New Roman" w:cs="Helvetica"/>
          <w:i/>
          <w:sz w:val="24"/>
          <w:szCs w:val="24"/>
        </w:rPr>
        <w:t xml:space="preserve">Monitoring. </w:t>
      </w:r>
      <w:r w:rsidRPr="00A03B4F">
        <w:rPr>
          <w:rFonts w:eastAsia="Times New Roman" w:cs="Helvetica"/>
          <w:sz w:val="24"/>
          <w:szCs w:val="24"/>
        </w:rPr>
        <w:t xml:space="preserve">The internal control system must be monitored by management and others in the organization.  This is the framework element that is associated with the internal audit function in the company, as well as other means of monitoring such as general management activities and supervisory activities.  It is important that internal control deficiencies be reported upstream, and that serious deficiencies </w:t>
      </w:r>
      <w:r w:rsidR="00F27856" w:rsidRPr="00A03B4F">
        <w:rPr>
          <w:rFonts w:eastAsia="Times New Roman" w:cs="Helvetica"/>
          <w:sz w:val="24"/>
          <w:szCs w:val="24"/>
        </w:rPr>
        <w:t>are</w:t>
      </w:r>
      <w:r w:rsidRPr="00A03B4F">
        <w:rPr>
          <w:rFonts w:eastAsia="Times New Roman" w:cs="Helvetica"/>
          <w:sz w:val="24"/>
          <w:szCs w:val="24"/>
        </w:rPr>
        <w:t xml:space="preserve"> reported to top management and the board of directors.</w:t>
      </w:r>
    </w:p>
    <w:p w:rsidR="00773C70" w:rsidRDefault="00773C70" w:rsidP="00A03B4F">
      <w:pPr>
        <w:spacing w:after="0" w:line="240" w:lineRule="auto"/>
        <w:rPr>
          <w:rFonts w:ascii="Calibri" w:eastAsia="Calibri" w:hAnsi="Calibri" w:cs="Times New Roman"/>
          <w:sz w:val="24"/>
          <w:szCs w:val="24"/>
        </w:rPr>
      </w:pPr>
    </w:p>
    <w:p w:rsidR="003D6003" w:rsidRPr="003D6003" w:rsidRDefault="003D6003" w:rsidP="00A03B4F">
      <w:pPr>
        <w:spacing w:after="0" w:line="240" w:lineRule="auto"/>
        <w:rPr>
          <w:rFonts w:ascii="Calibri" w:eastAsia="Calibri" w:hAnsi="Calibri" w:cs="Times New Roman"/>
          <w:sz w:val="24"/>
          <w:szCs w:val="24"/>
        </w:rPr>
      </w:pPr>
      <w:r w:rsidRPr="003D6003">
        <w:rPr>
          <w:rFonts w:ascii="Calibri" w:eastAsia="Calibri" w:hAnsi="Calibri" w:cs="Times New Roman"/>
          <w:sz w:val="24"/>
          <w:szCs w:val="24"/>
        </w:rPr>
        <w:t>Subsequent sections of this document emphasize the “17 Principles” of internal control developed</w:t>
      </w:r>
      <w:r w:rsidR="002336A9">
        <w:rPr>
          <w:rFonts w:ascii="Calibri" w:eastAsia="Calibri" w:hAnsi="Calibri" w:cs="Times New Roman"/>
          <w:sz w:val="24"/>
          <w:szCs w:val="24"/>
        </w:rPr>
        <w:t xml:space="preserve"> by the Committee of Sponsoring </w:t>
      </w:r>
      <w:r w:rsidRPr="003D6003">
        <w:rPr>
          <w:rFonts w:ascii="Calibri" w:eastAsia="Calibri" w:hAnsi="Calibri" w:cs="Times New Roman"/>
          <w:sz w:val="24"/>
          <w:szCs w:val="24"/>
        </w:rPr>
        <w:t xml:space="preserve">Organizations of the Treadway Commission (COSO) and presented in the Internal Control – Integrated Framework (2013). The five components of internal control listed above are basically identical to the five standards of internal control and reflect the same concepts that the “Standards for Internal Control in the Federal Government” utilizes.  </w:t>
      </w:r>
    </w:p>
    <w:p w:rsidR="003D6003" w:rsidRPr="003D6003" w:rsidRDefault="003D6003" w:rsidP="00A03B4F">
      <w:pPr>
        <w:spacing w:after="0" w:line="240" w:lineRule="auto"/>
        <w:rPr>
          <w:rFonts w:ascii="Calibri" w:eastAsia="Calibri" w:hAnsi="Calibri" w:cs="Times New Roman"/>
          <w:sz w:val="24"/>
          <w:szCs w:val="24"/>
        </w:rPr>
      </w:pPr>
    </w:p>
    <w:p w:rsidR="003D6003" w:rsidRPr="003D6003" w:rsidRDefault="003D6003" w:rsidP="00A03B4F">
      <w:pPr>
        <w:spacing w:after="0" w:line="240" w:lineRule="auto"/>
        <w:rPr>
          <w:rFonts w:ascii="Calibri" w:eastAsia="Calibri" w:hAnsi="Calibri" w:cs="Times New Roman"/>
          <w:sz w:val="24"/>
          <w:szCs w:val="24"/>
        </w:rPr>
      </w:pPr>
      <w:r w:rsidRPr="003D6003">
        <w:rPr>
          <w:rFonts w:ascii="Calibri" w:eastAsia="Calibri" w:hAnsi="Calibri" w:cs="Times New Roman"/>
          <w:sz w:val="24"/>
          <w:szCs w:val="24"/>
        </w:rPr>
        <w:t xml:space="preserve">The principles are reflected in groupings of questions related to major areas of control focus within the organization. </w:t>
      </w:r>
      <w:r w:rsidRPr="003D6003">
        <w:rPr>
          <w:rFonts w:ascii="Calibri" w:eastAsia="Times New Roman" w:hAnsi="Calibri" w:cs="Arial"/>
          <w:color w:val="000000"/>
          <w:sz w:val="24"/>
          <w:szCs w:val="24"/>
        </w:rPr>
        <w:t xml:space="preserve">Each question represents an element or characteristic of control that is or can be used to promote the assurance that operations are executed as management intended.  </w:t>
      </w:r>
    </w:p>
    <w:p w:rsidR="003D6003" w:rsidRPr="003D6003" w:rsidRDefault="003D6003" w:rsidP="00A03B4F">
      <w:pPr>
        <w:spacing w:after="0" w:line="240" w:lineRule="auto"/>
        <w:rPr>
          <w:rFonts w:ascii="Calibri" w:eastAsia="Calibri" w:hAnsi="Calibri" w:cs="Times New Roman"/>
          <w:sz w:val="24"/>
          <w:szCs w:val="24"/>
        </w:rPr>
      </w:pPr>
    </w:p>
    <w:p w:rsidR="003D6003" w:rsidRPr="003D6003" w:rsidRDefault="003D6003" w:rsidP="00A03B4F">
      <w:pPr>
        <w:spacing w:after="0" w:line="240" w:lineRule="auto"/>
        <w:rPr>
          <w:rFonts w:ascii="Calibri" w:eastAsia="Calibri" w:hAnsi="Calibri" w:cs="Times New Roman"/>
          <w:sz w:val="24"/>
          <w:szCs w:val="24"/>
        </w:rPr>
      </w:pPr>
      <w:r w:rsidRPr="003D6003">
        <w:rPr>
          <w:rFonts w:ascii="Calibri" w:eastAsia="Calibri" w:hAnsi="Calibri" w:cs="Times New Roman"/>
          <w:sz w:val="24"/>
          <w:szCs w:val="24"/>
        </w:rPr>
        <w:lastRenderedPageBreak/>
        <w:t xml:space="preserve">It should be noted that </w:t>
      </w:r>
      <w:r w:rsidR="00F27856">
        <w:rPr>
          <w:rFonts w:ascii="Calibri" w:eastAsia="Calibri" w:hAnsi="Calibri" w:cs="Times New Roman"/>
          <w:sz w:val="24"/>
          <w:szCs w:val="24"/>
        </w:rPr>
        <w:t xml:space="preserve">Tribes/TDHEs (as non-federal </w:t>
      </w:r>
      <w:r w:rsidRPr="003D6003">
        <w:rPr>
          <w:rFonts w:ascii="Calibri" w:eastAsia="Calibri" w:hAnsi="Calibri" w:cs="Times New Roman"/>
          <w:sz w:val="24"/>
          <w:szCs w:val="24"/>
        </w:rPr>
        <w:t>entities</w:t>
      </w:r>
      <w:r w:rsidR="00F27856">
        <w:rPr>
          <w:rFonts w:ascii="Calibri" w:eastAsia="Calibri" w:hAnsi="Calibri" w:cs="Times New Roman"/>
          <w:sz w:val="24"/>
          <w:szCs w:val="24"/>
        </w:rPr>
        <w:t>)</w:t>
      </w:r>
      <w:r w:rsidRPr="003D6003">
        <w:rPr>
          <w:rFonts w:ascii="Calibri" w:eastAsia="Calibri" w:hAnsi="Calibri" w:cs="Times New Roman"/>
          <w:sz w:val="24"/>
          <w:szCs w:val="24"/>
        </w:rPr>
        <w:t xml:space="preserve"> may have adequate internal controls even though some or all of the listed characteristics are not present.  </w:t>
      </w:r>
      <w:r w:rsidR="00F27856">
        <w:rPr>
          <w:rFonts w:ascii="Calibri" w:eastAsia="Calibri" w:hAnsi="Calibri" w:cs="Times New Roman"/>
          <w:sz w:val="24"/>
          <w:szCs w:val="24"/>
        </w:rPr>
        <w:t>Tribes/TDHEs</w:t>
      </w:r>
      <w:r w:rsidRPr="003D6003">
        <w:rPr>
          <w:rFonts w:ascii="Calibri" w:eastAsia="Calibri" w:hAnsi="Calibri" w:cs="Times New Roman"/>
          <w:sz w:val="24"/>
          <w:szCs w:val="24"/>
        </w:rPr>
        <w:t xml:space="preserve"> could have other appropriate internal controls operating effectively that are not included here.  The </w:t>
      </w:r>
      <w:r w:rsidR="00F27856">
        <w:rPr>
          <w:rFonts w:ascii="Calibri" w:eastAsia="Calibri" w:hAnsi="Calibri" w:cs="Times New Roman"/>
          <w:sz w:val="24"/>
          <w:szCs w:val="24"/>
        </w:rPr>
        <w:t xml:space="preserve">Tribe/TDHE </w:t>
      </w:r>
      <w:r w:rsidRPr="003D6003">
        <w:rPr>
          <w:rFonts w:ascii="Calibri" w:eastAsia="Calibri" w:hAnsi="Calibri" w:cs="Times New Roman"/>
          <w:sz w:val="24"/>
          <w:szCs w:val="24"/>
        </w:rPr>
        <w:t>will need to exercise judgment in determining the most appropriate and cost effective internal control in a given environment or circumstance to provide reasonable assurance for compliance with Federal program requirements.</w:t>
      </w:r>
    </w:p>
    <w:p w:rsidR="003D6003" w:rsidRPr="003D6003" w:rsidRDefault="003D6003" w:rsidP="00A03B4F">
      <w:pPr>
        <w:spacing w:after="0" w:line="240" w:lineRule="auto"/>
        <w:rPr>
          <w:rFonts w:ascii="Calibri" w:eastAsia="Calibri" w:hAnsi="Calibri" w:cs="Times New Roman"/>
          <w:sz w:val="28"/>
          <w:szCs w:val="28"/>
        </w:rPr>
      </w:pPr>
    </w:p>
    <w:p w:rsidR="00CE764B" w:rsidRPr="00725592" w:rsidRDefault="00CE764B" w:rsidP="00A03B4F">
      <w:pPr>
        <w:spacing w:after="0" w:line="240" w:lineRule="auto"/>
        <w:rPr>
          <w:rFonts w:cs="Arial"/>
          <w:b/>
          <w:i/>
          <w:sz w:val="24"/>
          <w:szCs w:val="24"/>
        </w:rPr>
      </w:pPr>
    </w:p>
    <w:p w:rsidR="003D6003" w:rsidRPr="00791297" w:rsidRDefault="003D6003" w:rsidP="00791297">
      <w:pPr>
        <w:spacing w:after="120" w:line="240" w:lineRule="auto"/>
        <w:rPr>
          <w:rFonts w:ascii="Calibri" w:eastAsia="Times New Roman" w:hAnsi="Calibri" w:cs="Arial"/>
          <w:b/>
          <w:sz w:val="28"/>
          <w:szCs w:val="28"/>
        </w:rPr>
      </w:pPr>
      <w:r w:rsidRPr="00791297">
        <w:rPr>
          <w:rFonts w:ascii="Calibri" w:eastAsia="Calibri" w:hAnsi="Calibri" w:cs="Times New Roman"/>
          <w:b/>
          <w:sz w:val="28"/>
          <w:szCs w:val="28"/>
        </w:rPr>
        <w:t xml:space="preserve">Completing the Document </w:t>
      </w:r>
    </w:p>
    <w:p w:rsidR="003D6003" w:rsidRPr="003D6003" w:rsidRDefault="003D6003" w:rsidP="00A03B4F">
      <w:pPr>
        <w:spacing w:after="0" w:line="240" w:lineRule="auto"/>
        <w:rPr>
          <w:rFonts w:ascii="Calibri" w:eastAsia="Times New Roman" w:hAnsi="Calibri" w:cs="Arial"/>
          <w:sz w:val="24"/>
          <w:szCs w:val="24"/>
        </w:rPr>
      </w:pPr>
      <w:r w:rsidRPr="003D6003">
        <w:rPr>
          <w:rFonts w:ascii="Calibri" w:eastAsia="Times New Roman" w:hAnsi="Calibri" w:cs="Arial"/>
          <w:sz w:val="24"/>
          <w:szCs w:val="24"/>
        </w:rPr>
        <w:t xml:space="preserve">On a scale of 1 to 5, with “1” indicating the greatest need for improvements in internal controls and “5” indicating that a strong system of internal controls already exists, select the number that best describes your current operating environment.  Please provide details in the comments/explanations field for each statement with a score of 1 or 2. </w:t>
      </w:r>
    </w:p>
    <w:p w:rsidR="00CE764B" w:rsidRDefault="00CE764B" w:rsidP="00A03B4F">
      <w:pPr>
        <w:spacing w:line="240" w:lineRule="auto"/>
      </w:pPr>
    </w:p>
    <w:p w:rsidR="00CE764B" w:rsidRDefault="00CE764B" w:rsidP="00A03B4F">
      <w:pPr>
        <w:spacing w:line="240" w:lineRule="auto"/>
      </w:pPr>
    </w:p>
    <w:p w:rsidR="00887484" w:rsidRDefault="00887484"/>
    <w:p w:rsidR="00A810D9" w:rsidRDefault="00A810D9"/>
    <w:p w:rsidR="008D1C5E" w:rsidRDefault="008D1C5E"/>
    <w:p w:rsidR="00773C70" w:rsidRDefault="00773C70"/>
    <w:p w:rsidR="008D1C5E" w:rsidRDefault="008D1C5E"/>
    <w:p w:rsidR="00696C73" w:rsidRDefault="00696C73"/>
    <w:p w:rsidR="00A810D9" w:rsidRDefault="00A810D9"/>
    <w:p w:rsidR="00F27856" w:rsidRDefault="00F27856">
      <w:bookmarkStart w:id="2" w:name="_GoBack"/>
      <w:bookmarkEnd w:id="2"/>
    </w:p>
    <w:p w:rsidR="00A810D9" w:rsidRDefault="00A810D9"/>
    <w:p w:rsidR="00A810D9" w:rsidRDefault="00A810D9"/>
    <w:tbl>
      <w:tblPr>
        <w:tblpPr w:leftFromText="180" w:rightFromText="180" w:vertAnchor="text" w:tblpXSpec="center" w:tblpY="1"/>
        <w:tblOverlap w:val="never"/>
        <w:tblW w:w="15221" w:type="dxa"/>
        <w:tblLayout w:type="fixed"/>
        <w:tblCellMar>
          <w:left w:w="115" w:type="dxa"/>
          <w:right w:w="115" w:type="dxa"/>
        </w:tblCellMar>
        <w:tblLook w:val="04A0" w:firstRow="1" w:lastRow="0" w:firstColumn="1" w:lastColumn="0" w:noHBand="0" w:noVBand="1"/>
      </w:tblPr>
      <w:tblGrid>
        <w:gridCol w:w="922"/>
        <w:gridCol w:w="6705"/>
        <w:gridCol w:w="29"/>
        <w:gridCol w:w="649"/>
        <w:gridCol w:w="677"/>
        <w:gridCol w:w="677"/>
        <w:gridCol w:w="677"/>
        <w:gridCol w:w="740"/>
        <w:gridCol w:w="4145"/>
      </w:tblGrid>
      <w:tr w:rsidR="00887484" w:rsidRPr="00887484" w:rsidTr="00887484">
        <w:trPr>
          <w:trHeight w:val="360"/>
          <w:tblHeader/>
        </w:trPr>
        <w:tc>
          <w:tcPr>
            <w:tcW w:w="7656" w:type="dxa"/>
            <w:gridSpan w:val="3"/>
            <w:vMerge w:val="restart"/>
            <w:tcBorders>
              <w:top w:val="nil"/>
              <w:bottom w:val="single" w:sz="4" w:space="0" w:color="auto"/>
              <w:right w:val="single" w:sz="4" w:space="0" w:color="auto"/>
            </w:tcBorders>
            <w:shd w:val="clear" w:color="auto" w:fill="auto"/>
            <w:noWrap/>
            <w:hideMark/>
          </w:tcPr>
          <w:p w:rsidR="00887484" w:rsidRPr="00887484" w:rsidRDefault="00887484" w:rsidP="00887484">
            <w:pPr>
              <w:keepNext/>
              <w:keepLines/>
              <w:spacing w:before="240" w:after="0"/>
              <w:outlineLvl w:val="0"/>
              <w:rPr>
                <w:rFonts w:eastAsia="Times New Roman" w:cs="Times New Roman"/>
                <w:b/>
                <w:caps/>
                <w:noProof/>
                <w:color w:val="000000"/>
                <w:sz w:val="24"/>
                <w:szCs w:val="24"/>
              </w:rPr>
            </w:pPr>
            <w:r w:rsidRPr="00887484">
              <w:rPr>
                <w:rFonts w:eastAsia="Times New Roman" w:cs="Times New Roman"/>
                <w:b/>
                <w:caps/>
                <w:noProof/>
                <w:sz w:val="32"/>
                <w:szCs w:val="36"/>
              </w:rPr>
              <w:lastRenderedPageBreak/>
              <w:t>Control Environment</w:t>
            </w:r>
            <w:bookmarkEnd w:id="0"/>
            <w:bookmarkEnd w:id="1"/>
          </w:p>
        </w:tc>
        <w:tc>
          <w:tcPr>
            <w:tcW w:w="3420" w:type="dxa"/>
            <w:gridSpan w:val="5"/>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color w:val="000000"/>
                <w:sz w:val="24"/>
                <w:szCs w:val="24"/>
              </w:rPr>
            </w:pPr>
            <w:r w:rsidRPr="00887484">
              <w:rPr>
                <w:rFonts w:eastAsia="Times New Roman" w:cs="Arial"/>
                <w:b/>
                <w:bCs/>
                <w:i/>
                <w:color w:val="000000"/>
                <w:sz w:val="24"/>
                <w:szCs w:val="24"/>
              </w:rPr>
              <w:t>Self-Assessment of Policies, Procedures, and Processes</w:t>
            </w:r>
          </w:p>
        </w:tc>
        <w:tc>
          <w:tcPr>
            <w:tcW w:w="4145" w:type="dxa"/>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Cs/>
                <w:color w:val="000000"/>
                <w:sz w:val="24"/>
                <w:szCs w:val="24"/>
              </w:rPr>
            </w:pPr>
          </w:p>
        </w:tc>
      </w:tr>
      <w:tr w:rsidR="00887484" w:rsidRPr="00887484" w:rsidTr="00887484">
        <w:trPr>
          <w:trHeight w:val="360"/>
          <w:tblHeader/>
        </w:trPr>
        <w:tc>
          <w:tcPr>
            <w:tcW w:w="7656" w:type="dxa"/>
            <w:gridSpan w:val="3"/>
            <w:vMerge/>
            <w:tcBorders>
              <w:top w:val="nil"/>
              <w:bottom w:val="single" w:sz="4" w:space="0" w:color="auto"/>
              <w:right w:val="single" w:sz="4" w:space="0" w:color="auto"/>
            </w:tcBorders>
            <w:shd w:val="clear" w:color="auto" w:fill="auto"/>
            <w:noWrap/>
          </w:tcPr>
          <w:p w:rsidR="00887484" w:rsidRPr="00887484" w:rsidRDefault="00887484" w:rsidP="00887484">
            <w:pPr>
              <w:keepNext/>
              <w:keepLines/>
              <w:spacing w:before="240" w:after="0"/>
              <w:outlineLvl w:val="0"/>
              <w:rPr>
                <w:rFonts w:eastAsia="Times New Roman" w:cs="Times New Roman"/>
                <w:b/>
                <w:caps/>
                <w:noProof/>
                <w:sz w:val="32"/>
                <w:szCs w:val="36"/>
              </w:rPr>
            </w:pPr>
          </w:p>
        </w:tc>
        <w:tc>
          <w:tcPr>
            <w:tcW w:w="3420" w:type="dxa"/>
            <w:gridSpan w:val="5"/>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rPr>
                <w:rFonts w:eastAsia="Times New Roman" w:cs="Arial"/>
                <w:b/>
                <w:bCs/>
                <w:i/>
                <w:color w:val="000000"/>
                <w:sz w:val="24"/>
                <w:szCs w:val="24"/>
              </w:rPr>
            </w:pPr>
            <w:r w:rsidRPr="00887484">
              <w:rPr>
                <w:rFonts w:eastAsia="Times New Roman" w:cs="Arial"/>
                <w:b/>
                <w:bCs/>
                <w:i/>
                <w:color w:val="000000"/>
                <w:sz w:val="24"/>
                <w:szCs w:val="24"/>
              </w:rPr>
              <w:t>Weak                               Strong</w:t>
            </w:r>
          </w:p>
        </w:tc>
        <w:tc>
          <w:tcPr>
            <w:tcW w:w="4145" w:type="dxa"/>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Cs/>
                <w:color w:val="000000"/>
                <w:sz w:val="24"/>
                <w:szCs w:val="24"/>
              </w:rPr>
            </w:pPr>
          </w:p>
        </w:tc>
      </w:tr>
      <w:tr w:rsidR="00887484" w:rsidRPr="00887484" w:rsidTr="00887484">
        <w:trPr>
          <w:trHeight w:val="332"/>
          <w:tblHeader/>
        </w:trPr>
        <w:tc>
          <w:tcPr>
            <w:tcW w:w="7656" w:type="dxa"/>
            <w:gridSpan w:val="3"/>
            <w:vMerge/>
            <w:tcBorders>
              <w:bottom w:val="single" w:sz="4" w:space="0" w:color="auto"/>
              <w:right w:val="nil"/>
            </w:tcBorders>
            <w:shd w:val="clear" w:color="auto" w:fill="auto"/>
            <w:noWrap/>
            <w:hideMark/>
          </w:tcPr>
          <w:p w:rsidR="00887484" w:rsidRPr="00887484" w:rsidRDefault="00887484" w:rsidP="00887484">
            <w:pPr>
              <w:spacing w:after="0" w:line="240" w:lineRule="auto"/>
              <w:rPr>
                <w:rFonts w:eastAsia="Times New Roman" w:cs="Arial"/>
                <w:bCs/>
                <w:color w:val="000000"/>
                <w:sz w:val="24"/>
                <w:szCs w:val="24"/>
              </w:rPr>
            </w:pPr>
          </w:p>
        </w:tc>
        <w:tc>
          <w:tcPr>
            <w:tcW w:w="649" w:type="dxa"/>
            <w:tcBorders>
              <w:top w:val="nil"/>
              <w:left w:val="single" w:sz="4" w:space="0" w:color="auto"/>
              <w:bottom w:val="single" w:sz="4" w:space="0" w:color="auto"/>
              <w:right w:val="nil"/>
            </w:tcBorders>
            <w:shd w:val="clear" w:color="auto" w:fill="auto"/>
            <w:noWrap/>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1</w:t>
            </w:r>
          </w:p>
        </w:tc>
        <w:tc>
          <w:tcPr>
            <w:tcW w:w="677" w:type="dxa"/>
            <w:tcBorders>
              <w:top w:val="nil"/>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2</w:t>
            </w:r>
          </w:p>
        </w:tc>
        <w:tc>
          <w:tcPr>
            <w:tcW w:w="677" w:type="dxa"/>
            <w:tcBorders>
              <w:top w:val="nil"/>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3</w:t>
            </w:r>
          </w:p>
        </w:tc>
        <w:tc>
          <w:tcPr>
            <w:tcW w:w="677" w:type="dxa"/>
            <w:tcBorders>
              <w:top w:val="nil"/>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4</w:t>
            </w:r>
          </w:p>
        </w:tc>
        <w:tc>
          <w:tcPr>
            <w:tcW w:w="740"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5</w:t>
            </w:r>
          </w:p>
        </w:tc>
        <w:tc>
          <w:tcPr>
            <w:tcW w:w="4145" w:type="dxa"/>
            <w:tcBorders>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Comments/Explanations</w:t>
            </w:r>
          </w:p>
        </w:tc>
      </w:tr>
      <w:tr w:rsidR="00887484" w:rsidRPr="00887484" w:rsidTr="00887484">
        <w:trPr>
          <w:trHeight w:val="315"/>
        </w:trPr>
        <w:tc>
          <w:tcPr>
            <w:tcW w:w="11076" w:type="dxa"/>
            <w:gridSpan w:val="8"/>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 xml:space="preserve">Principle 1. The organization demonstrates a commitment to integrity and ethical values. </w:t>
            </w:r>
          </w:p>
        </w:tc>
        <w:tc>
          <w:tcPr>
            <w:tcW w:w="4145" w:type="dxa"/>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Cs/>
                <w:color w:val="000000"/>
                <w:sz w:val="24"/>
                <w:szCs w:val="24"/>
              </w:rPr>
            </w:pPr>
          </w:p>
        </w:tc>
      </w:tr>
      <w:tr w:rsidR="00887484" w:rsidRPr="00887484" w:rsidTr="00B13A62">
        <w:trPr>
          <w:trHeight w:val="315"/>
        </w:trPr>
        <w:tc>
          <w:tcPr>
            <w:tcW w:w="922"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w:t>
            </w:r>
          </w:p>
        </w:tc>
        <w:tc>
          <w:tcPr>
            <w:tcW w:w="6734" w:type="dxa"/>
            <w:gridSpan w:val="2"/>
            <w:tcBorders>
              <w:top w:val="nil"/>
              <w:left w:val="nil"/>
              <w:bottom w:val="single" w:sz="4" w:space="0" w:color="auto"/>
              <w:right w:val="single" w:sz="4" w:space="0" w:color="auto"/>
            </w:tcBorders>
            <w:shd w:val="clear" w:color="auto" w:fill="auto"/>
            <w:hideMark/>
          </w:tcPr>
          <w:p w:rsidR="00887484" w:rsidRPr="00887484" w:rsidRDefault="00887484" w:rsidP="00E344D3">
            <w:pPr>
              <w:spacing w:after="0" w:line="240" w:lineRule="auto"/>
              <w:rPr>
                <w:rFonts w:eastAsia="Times New Roman" w:cs="Arial"/>
                <w:bCs/>
                <w:color w:val="000000"/>
                <w:sz w:val="24"/>
                <w:szCs w:val="24"/>
              </w:rPr>
            </w:pPr>
            <w:r w:rsidRPr="00887484">
              <w:rPr>
                <w:rFonts w:eastAsia="Times New Roman" w:cs="Arial"/>
                <w:bCs/>
                <w:color w:val="000000"/>
                <w:sz w:val="24"/>
                <w:szCs w:val="24"/>
              </w:rPr>
              <w:t>TRIB</w:t>
            </w:r>
            <w:r w:rsidR="00E344D3">
              <w:rPr>
                <w:rFonts w:eastAsia="Times New Roman" w:cs="Arial"/>
                <w:bCs/>
                <w:color w:val="000000"/>
                <w:sz w:val="24"/>
                <w:szCs w:val="24"/>
              </w:rPr>
              <w:t xml:space="preserve">E/TDHE management and the board’s </w:t>
            </w:r>
            <w:r w:rsidRPr="00887484">
              <w:rPr>
                <w:rFonts w:eastAsia="Times New Roman" w:cs="Arial"/>
                <w:bCs/>
                <w:color w:val="000000"/>
                <w:sz w:val="24"/>
                <w:szCs w:val="24"/>
              </w:rPr>
              <w:t xml:space="preserve">expectations translate into an organizational statement of beliefs, values, and standards of conduct that the staff exhibit daily.  </w:t>
            </w:r>
          </w:p>
        </w:tc>
        <w:tc>
          <w:tcPr>
            <w:tcW w:w="649"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bCs/>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Cs/>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Cs/>
                <w:color w:val="000000"/>
                <w:sz w:val="24"/>
                <w:szCs w:val="24"/>
              </w:rPr>
            </w:pPr>
          </w:p>
        </w:tc>
        <w:tc>
          <w:tcPr>
            <w:tcW w:w="677" w:type="dxa"/>
            <w:tcBorders>
              <w:top w:val="nil"/>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bCs/>
                <w:color w:val="000000"/>
                <w:sz w:val="24"/>
                <w:szCs w:val="24"/>
              </w:rPr>
            </w:pPr>
          </w:p>
        </w:tc>
        <w:tc>
          <w:tcPr>
            <w:tcW w:w="740"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bCs/>
                <w:color w:val="000000"/>
                <w:sz w:val="24"/>
                <w:szCs w:val="24"/>
              </w:rPr>
            </w:pPr>
          </w:p>
        </w:tc>
        <w:tc>
          <w:tcPr>
            <w:tcW w:w="4145" w:type="dxa"/>
            <w:tcBorders>
              <w:top w:val="nil"/>
              <w:left w:val="nil"/>
              <w:bottom w:val="single" w:sz="4" w:space="0" w:color="auto"/>
              <w:right w:val="single" w:sz="4" w:space="0" w:color="auto"/>
            </w:tcBorders>
          </w:tcPr>
          <w:p w:rsidR="00887484" w:rsidRPr="00887484" w:rsidRDefault="00887484" w:rsidP="00887484">
            <w:pPr>
              <w:rPr>
                <w:rFonts w:eastAsia="Times New Roman" w:cs="Arial"/>
                <w:bCs/>
                <w:color w:val="000000"/>
                <w:sz w:val="24"/>
                <w:szCs w:val="24"/>
              </w:rPr>
            </w:pPr>
          </w:p>
        </w:tc>
      </w:tr>
      <w:tr w:rsidR="00887484" w:rsidRPr="00887484" w:rsidTr="00B13A62">
        <w:trPr>
          <w:trHeight w:val="630"/>
        </w:trPr>
        <w:tc>
          <w:tcPr>
            <w:tcW w:w="922"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2.</w:t>
            </w:r>
          </w:p>
        </w:tc>
        <w:tc>
          <w:tcPr>
            <w:tcW w:w="6734" w:type="dxa"/>
            <w:gridSpan w:val="2"/>
            <w:tcBorders>
              <w:top w:val="nil"/>
              <w:left w:val="nil"/>
              <w:bottom w:val="single" w:sz="4" w:space="0" w:color="auto"/>
              <w:right w:val="single" w:sz="4" w:space="0" w:color="auto"/>
            </w:tcBorders>
            <w:shd w:val="clear" w:color="auto" w:fill="auto"/>
            <w:hideMark/>
          </w:tcPr>
          <w:p w:rsidR="00887484" w:rsidRPr="00887484" w:rsidRDefault="00887484" w:rsidP="00E344D3">
            <w:pPr>
              <w:spacing w:after="0" w:line="240" w:lineRule="auto"/>
              <w:rPr>
                <w:rFonts w:eastAsia="Times New Roman" w:cs="Arial"/>
                <w:bCs/>
                <w:color w:val="000000"/>
                <w:sz w:val="24"/>
                <w:szCs w:val="24"/>
              </w:rPr>
            </w:pPr>
            <w:r w:rsidRPr="00887484">
              <w:rPr>
                <w:rFonts w:eastAsia="Times New Roman" w:cs="Arial"/>
                <w:bCs/>
                <w:color w:val="000000"/>
                <w:sz w:val="24"/>
                <w:szCs w:val="24"/>
              </w:rPr>
              <w:t>TRIBE/TDHE’s standards of conduct are communicated and reinforced to all levels of the TRIBE/TDHE</w:t>
            </w:r>
            <w:r w:rsidR="00E344D3">
              <w:rPr>
                <w:rFonts w:eastAsia="Times New Roman" w:cs="Arial"/>
                <w:bCs/>
                <w:color w:val="000000"/>
                <w:sz w:val="24"/>
                <w:szCs w:val="24"/>
              </w:rPr>
              <w:t>.</w:t>
            </w:r>
          </w:p>
        </w:tc>
        <w:tc>
          <w:tcPr>
            <w:tcW w:w="649"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bCs/>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Cs/>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Cs/>
                <w:color w:val="000000"/>
                <w:sz w:val="24"/>
                <w:szCs w:val="24"/>
              </w:rPr>
            </w:pPr>
          </w:p>
        </w:tc>
        <w:tc>
          <w:tcPr>
            <w:tcW w:w="677" w:type="dxa"/>
            <w:tcBorders>
              <w:top w:val="nil"/>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bCs/>
                <w:color w:val="000000"/>
                <w:sz w:val="24"/>
                <w:szCs w:val="24"/>
              </w:rPr>
            </w:pPr>
          </w:p>
        </w:tc>
        <w:tc>
          <w:tcPr>
            <w:tcW w:w="740"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bCs/>
                <w:color w:val="000000"/>
                <w:sz w:val="24"/>
                <w:szCs w:val="24"/>
              </w:rPr>
            </w:pPr>
          </w:p>
        </w:tc>
        <w:tc>
          <w:tcPr>
            <w:tcW w:w="4145" w:type="dxa"/>
            <w:tcBorders>
              <w:top w:val="nil"/>
              <w:left w:val="nil"/>
              <w:bottom w:val="single" w:sz="4" w:space="0" w:color="auto"/>
              <w:right w:val="single" w:sz="4" w:space="0" w:color="auto"/>
            </w:tcBorders>
          </w:tcPr>
          <w:p w:rsidR="00887484" w:rsidRPr="00887484" w:rsidRDefault="00887484" w:rsidP="00887484">
            <w:pPr>
              <w:rPr>
                <w:rFonts w:eastAsia="Times New Roman" w:cs="Arial"/>
                <w:bCs/>
                <w:color w:val="000000"/>
                <w:sz w:val="24"/>
                <w:szCs w:val="24"/>
              </w:rPr>
            </w:pPr>
          </w:p>
        </w:tc>
      </w:tr>
      <w:tr w:rsidR="00887484" w:rsidRPr="00887484" w:rsidTr="00B13A62">
        <w:trPr>
          <w:trHeight w:val="917"/>
        </w:trPr>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3.</w:t>
            </w:r>
          </w:p>
        </w:tc>
        <w:tc>
          <w:tcPr>
            <w:tcW w:w="6734" w:type="dxa"/>
            <w:gridSpan w:val="2"/>
            <w:tcBorders>
              <w:top w:val="single" w:sz="4" w:space="0" w:color="auto"/>
              <w:left w:val="nil"/>
              <w:bottom w:val="single" w:sz="4" w:space="0" w:color="auto"/>
              <w:right w:val="single" w:sz="4" w:space="0" w:color="auto"/>
            </w:tcBorders>
            <w:shd w:val="clear" w:color="auto" w:fill="auto"/>
          </w:tcPr>
          <w:p w:rsidR="00887484" w:rsidRPr="00887484" w:rsidRDefault="00887484" w:rsidP="00E344D3">
            <w:pPr>
              <w:spacing w:after="0" w:line="240" w:lineRule="auto"/>
              <w:rPr>
                <w:rFonts w:eastAsia="Times New Roman" w:cs="Arial"/>
                <w:bCs/>
                <w:color w:val="000000"/>
                <w:sz w:val="24"/>
                <w:szCs w:val="24"/>
              </w:rPr>
            </w:pPr>
            <w:r w:rsidRPr="00887484">
              <w:rPr>
                <w:rFonts w:eastAsia="Times New Roman" w:cs="Arial"/>
                <w:bCs/>
                <w:color w:val="000000"/>
                <w:sz w:val="24"/>
                <w:szCs w:val="24"/>
              </w:rPr>
              <w:t xml:space="preserve">Processes are in place to evaluate the performance of staff against expected standards of conduct. </w:t>
            </w:r>
          </w:p>
        </w:tc>
        <w:tc>
          <w:tcPr>
            <w:tcW w:w="649"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bCs/>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bCs/>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bCs/>
                <w:color w:val="000000"/>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bCs/>
                <w:color w:val="000000"/>
                <w:sz w:val="24"/>
                <w:szCs w:val="24"/>
              </w:rPr>
            </w:pPr>
          </w:p>
        </w:tc>
        <w:tc>
          <w:tcPr>
            <w:tcW w:w="740"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bCs/>
                <w:color w:val="000000"/>
                <w:sz w:val="24"/>
                <w:szCs w:val="24"/>
              </w:rPr>
            </w:pPr>
          </w:p>
        </w:tc>
        <w:tc>
          <w:tcPr>
            <w:tcW w:w="4145" w:type="dxa"/>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bCs/>
                <w:color w:val="000000"/>
                <w:sz w:val="24"/>
                <w:szCs w:val="24"/>
              </w:rPr>
            </w:pPr>
          </w:p>
        </w:tc>
      </w:tr>
      <w:tr w:rsidR="00887484" w:rsidRPr="00887484" w:rsidTr="00887484">
        <w:trPr>
          <w:trHeight w:val="315"/>
        </w:trPr>
        <w:tc>
          <w:tcPr>
            <w:tcW w:w="11076" w:type="dxa"/>
            <w:gridSpan w:val="8"/>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E344D3">
            <w:pPr>
              <w:spacing w:after="0" w:line="240" w:lineRule="auto"/>
              <w:rPr>
                <w:rFonts w:eastAsia="Times New Roman" w:cs="Arial"/>
                <w:b/>
                <w:bCs/>
                <w:color w:val="000000"/>
                <w:sz w:val="24"/>
                <w:szCs w:val="24"/>
              </w:rPr>
            </w:pPr>
            <w:r w:rsidRPr="00887484">
              <w:rPr>
                <w:rFonts w:eastAsia="Times New Roman" w:cs="Arial"/>
                <w:b/>
                <w:bCs/>
                <w:color w:val="000000"/>
                <w:sz w:val="24"/>
                <w:szCs w:val="24"/>
              </w:rPr>
              <w:t xml:space="preserve">Principle 2. The board demonstrates independence from management and exercises oversight of the development and performance of internal control. </w:t>
            </w:r>
          </w:p>
        </w:tc>
        <w:tc>
          <w:tcPr>
            <w:tcW w:w="4145" w:type="dxa"/>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Cs/>
                <w:color w:val="000000"/>
                <w:sz w:val="24"/>
                <w:szCs w:val="24"/>
              </w:rPr>
            </w:pPr>
          </w:p>
        </w:tc>
      </w:tr>
      <w:tr w:rsidR="00887484" w:rsidRPr="00887484" w:rsidTr="00DB52B8">
        <w:trPr>
          <w:trHeight w:val="1169"/>
        </w:trPr>
        <w:tc>
          <w:tcPr>
            <w:tcW w:w="922"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4.</w:t>
            </w:r>
          </w:p>
        </w:tc>
        <w:tc>
          <w:tcPr>
            <w:tcW w:w="6734" w:type="dxa"/>
            <w:gridSpan w:val="2"/>
            <w:tcBorders>
              <w:top w:val="nil"/>
              <w:left w:val="nil"/>
              <w:bottom w:val="single" w:sz="4" w:space="0" w:color="auto"/>
              <w:right w:val="single" w:sz="4" w:space="0" w:color="auto"/>
            </w:tcBorders>
            <w:shd w:val="clear" w:color="auto" w:fill="auto"/>
          </w:tcPr>
          <w:p w:rsidR="00887484" w:rsidRPr="00887484" w:rsidRDefault="00887484" w:rsidP="00E344D3">
            <w:pPr>
              <w:spacing w:after="0" w:line="240" w:lineRule="auto"/>
              <w:rPr>
                <w:rFonts w:eastAsia="Times New Roman" w:cs="Arial"/>
                <w:bCs/>
                <w:color w:val="000000"/>
                <w:sz w:val="24"/>
                <w:szCs w:val="24"/>
              </w:rPr>
            </w:pPr>
            <w:r w:rsidRPr="00887484">
              <w:rPr>
                <w:rFonts w:eastAsia="Times New Roman" w:cs="Arial"/>
                <w:bCs/>
                <w:color w:val="000000"/>
                <w:sz w:val="24"/>
                <w:szCs w:val="24"/>
              </w:rPr>
              <w:t xml:space="preserve">The Board </w:t>
            </w:r>
            <w:r w:rsidR="00DB52B8">
              <w:rPr>
                <w:rFonts w:eastAsia="Times New Roman" w:cs="Arial"/>
                <w:bCs/>
                <w:color w:val="000000"/>
                <w:sz w:val="24"/>
                <w:szCs w:val="24"/>
              </w:rPr>
              <w:t>/Council</w:t>
            </w:r>
            <w:r w:rsidRPr="00887484">
              <w:rPr>
                <w:rFonts w:eastAsia="Times New Roman" w:cs="Arial"/>
                <w:bCs/>
                <w:color w:val="000000"/>
                <w:sz w:val="24"/>
                <w:szCs w:val="24"/>
              </w:rPr>
              <w:t xml:space="preserve"> define, maintain, and periodically evaluate the skills and expertise needed among its members to enable them to question and scrutinize management’s activities and present alternate views.  </w:t>
            </w:r>
          </w:p>
        </w:tc>
        <w:tc>
          <w:tcPr>
            <w:tcW w:w="649"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77" w:type="dxa"/>
            <w:tcBorders>
              <w:top w:val="nil"/>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40"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4145" w:type="dxa"/>
            <w:tcBorders>
              <w:top w:val="nil"/>
              <w:left w:val="nil"/>
              <w:bottom w:val="single" w:sz="4" w:space="0" w:color="auto"/>
              <w:right w:val="single" w:sz="4" w:space="0" w:color="auto"/>
            </w:tcBorders>
          </w:tcPr>
          <w:p w:rsidR="00887484" w:rsidRPr="008D1C5E" w:rsidRDefault="00887484" w:rsidP="00887484">
            <w:pPr>
              <w:rPr>
                <w:rFonts w:eastAsia="Times New Roman" w:cs="Arial"/>
                <w:color w:val="000000"/>
                <w:szCs w:val="24"/>
              </w:rPr>
            </w:pPr>
          </w:p>
        </w:tc>
      </w:tr>
      <w:tr w:rsidR="00887484" w:rsidRPr="00887484" w:rsidTr="00DB52B8">
        <w:trPr>
          <w:trHeight w:val="710"/>
        </w:trPr>
        <w:tc>
          <w:tcPr>
            <w:tcW w:w="922"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5.</w:t>
            </w:r>
          </w:p>
        </w:tc>
        <w:tc>
          <w:tcPr>
            <w:tcW w:w="6734" w:type="dxa"/>
            <w:gridSpan w:val="2"/>
            <w:tcBorders>
              <w:top w:val="nil"/>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color w:val="000000"/>
                <w:sz w:val="24"/>
                <w:szCs w:val="24"/>
              </w:rPr>
            </w:pPr>
            <w:r w:rsidRPr="00887484">
              <w:rPr>
                <w:rFonts w:eastAsia="Times New Roman" w:cs="Arial"/>
                <w:bCs/>
                <w:color w:val="000000"/>
                <w:sz w:val="24"/>
                <w:szCs w:val="24"/>
              </w:rPr>
              <w:t xml:space="preserve">How well does the committee that oversees internal control over financial reporting and the integrity and transparency of those reports complete these tasks? </w:t>
            </w:r>
          </w:p>
        </w:tc>
        <w:tc>
          <w:tcPr>
            <w:tcW w:w="649"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77" w:type="dxa"/>
            <w:tcBorders>
              <w:top w:val="nil"/>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40"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sz w:val="24"/>
                <w:szCs w:val="24"/>
              </w:rPr>
            </w:pPr>
          </w:p>
        </w:tc>
        <w:tc>
          <w:tcPr>
            <w:tcW w:w="4145" w:type="dxa"/>
            <w:tcBorders>
              <w:top w:val="nil"/>
              <w:left w:val="nil"/>
              <w:bottom w:val="single" w:sz="4" w:space="0" w:color="auto"/>
              <w:right w:val="single" w:sz="4" w:space="0" w:color="auto"/>
            </w:tcBorders>
          </w:tcPr>
          <w:p w:rsidR="00887484" w:rsidRPr="00887484" w:rsidRDefault="00887484" w:rsidP="00887484">
            <w:pPr>
              <w:rPr>
                <w:rFonts w:eastAsia="Calibri" w:cs="Times New Roman"/>
                <w:sz w:val="24"/>
                <w:szCs w:val="24"/>
              </w:rPr>
            </w:pPr>
          </w:p>
        </w:tc>
      </w:tr>
      <w:tr w:rsidR="00887484" w:rsidRPr="00887484" w:rsidTr="00DB52B8">
        <w:trPr>
          <w:trHeight w:val="710"/>
        </w:trPr>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6.</w:t>
            </w:r>
          </w:p>
        </w:tc>
        <w:tc>
          <w:tcPr>
            <w:tcW w:w="6734" w:type="dxa"/>
            <w:gridSpan w:val="2"/>
            <w:tcBorders>
              <w:top w:val="single" w:sz="4" w:space="0" w:color="auto"/>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Calibri" w:cs="HelveticaNeueLT-Roman"/>
                <w:color w:val="58595B"/>
                <w:sz w:val="19"/>
                <w:szCs w:val="19"/>
              </w:rPr>
            </w:pPr>
            <w:r w:rsidRPr="00887484">
              <w:rPr>
                <w:rFonts w:eastAsia="Times New Roman" w:cs="Arial"/>
                <w:bCs/>
                <w:color w:val="000000"/>
                <w:sz w:val="24"/>
                <w:szCs w:val="24"/>
              </w:rPr>
              <w:t>The board establishes the expectations and evaluates the performance of the chief executive officer or equivalent role.</w:t>
            </w:r>
          </w:p>
        </w:tc>
        <w:tc>
          <w:tcPr>
            <w:tcW w:w="649"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40"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4145" w:type="dxa"/>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blPrEx>
          <w:tblCellMar>
            <w:left w:w="108" w:type="dxa"/>
            <w:right w:w="108" w:type="dxa"/>
          </w:tblCellMar>
        </w:tblPrEx>
        <w:trPr>
          <w:trHeight w:val="318"/>
        </w:trPr>
        <w:tc>
          <w:tcPr>
            <w:tcW w:w="11076" w:type="dxa"/>
            <w:gridSpan w:val="8"/>
            <w:tcBorders>
              <w:top w:val="single" w:sz="4" w:space="0" w:color="auto"/>
              <w:left w:val="single" w:sz="4" w:space="0" w:color="auto"/>
              <w:bottom w:val="single" w:sz="4" w:space="0" w:color="auto"/>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3.  Management establishes, with board oversight, structures, reporting lines, and appropriate authorities and responsibilities in the pursuit of objectives.</w:t>
            </w:r>
          </w:p>
        </w:tc>
        <w:tc>
          <w:tcPr>
            <w:tcW w:w="4145" w:type="dxa"/>
            <w:tcBorders>
              <w:top w:val="single" w:sz="4" w:space="0" w:color="auto"/>
              <w:left w:val="single" w:sz="4" w:space="0" w:color="auto"/>
              <w:bottom w:val="single" w:sz="4" w:space="0" w:color="auto"/>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DB52B8">
        <w:trPr>
          <w:trHeight w:val="674"/>
        </w:trPr>
        <w:tc>
          <w:tcPr>
            <w:tcW w:w="922"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7.</w:t>
            </w:r>
          </w:p>
        </w:tc>
        <w:tc>
          <w:tcPr>
            <w:tcW w:w="6705" w:type="dxa"/>
            <w:tcBorders>
              <w:top w:val="nil"/>
              <w:left w:val="nil"/>
              <w:bottom w:val="single" w:sz="4" w:space="0" w:color="auto"/>
              <w:right w:val="single" w:sz="4" w:space="0" w:color="auto"/>
            </w:tcBorders>
            <w:shd w:val="clear" w:color="auto" w:fill="auto"/>
            <w:hideMark/>
          </w:tcPr>
          <w:p w:rsidR="00887484" w:rsidRPr="00887484" w:rsidRDefault="00887484" w:rsidP="00887484">
            <w:pPr>
              <w:rPr>
                <w:rFonts w:eastAsia="Times New Roman" w:cs="Arial"/>
                <w:bCs/>
                <w:color w:val="000000"/>
                <w:sz w:val="24"/>
                <w:szCs w:val="24"/>
              </w:rPr>
            </w:pPr>
            <w:r w:rsidRPr="00887484">
              <w:rPr>
                <w:rFonts w:eastAsia="Times New Roman" w:cs="Arial"/>
                <w:bCs/>
                <w:color w:val="000000"/>
                <w:sz w:val="24"/>
                <w:szCs w:val="24"/>
              </w:rPr>
              <w:t>The organizational structure is appropriate for the size and complexity of the TRIBE/TDHE.</w:t>
            </w:r>
          </w:p>
        </w:tc>
        <w:tc>
          <w:tcPr>
            <w:tcW w:w="678"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nil"/>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40"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4145" w:type="dxa"/>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trHeight w:val="665"/>
        </w:trPr>
        <w:tc>
          <w:tcPr>
            <w:tcW w:w="922"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lastRenderedPageBreak/>
              <w:t>8.</w:t>
            </w:r>
          </w:p>
        </w:tc>
        <w:tc>
          <w:tcPr>
            <w:tcW w:w="6705" w:type="dxa"/>
            <w:tcBorders>
              <w:top w:val="single" w:sz="4" w:space="0" w:color="auto"/>
              <w:left w:val="nil"/>
              <w:bottom w:val="single" w:sz="4" w:space="0" w:color="auto"/>
              <w:right w:val="single" w:sz="4" w:space="0" w:color="auto"/>
            </w:tcBorders>
            <w:shd w:val="clear" w:color="auto" w:fill="auto"/>
          </w:tcPr>
          <w:p w:rsidR="00887484" w:rsidRPr="00887484" w:rsidRDefault="00887484" w:rsidP="00887484">
            <w:pPr>
              <w:spacing w:after="0" w:line="240" w:lineRule="auto"/>
              <w:rPr>
                <w:rFonts w:eastAsia="Times New Roman" w:cs="Arial"/>
                <w:bCs/>
                <w:color w:val="000000"/>
                <w:sz w:val="24"/>
                <w:szCs w:val="24"/>
              </w:rPr>
            </w:pPr>
            <w:r w:rsidRPr="00887484">
              <w:rPr>
                <w:rFonts w:eastAsia="Times New Roman" w:cs="Arial"/>
                <w:bCs/>
                <w:color w:val="000000"/>
                <w:sz w:val="24"/>
                <w:szCs w:val="24"/>
              </w:rPr>
              <w:t>Specific lines of authority and responsibility are established to ensure compliance with federal and state laws and regulations.</w:t>
            </w:r>
          </w:p>
        </w:tc>
        <w:tc>
          <w:tcPr>
            <w:tcW w:w="678"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40"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4145" w:type="dxa"/>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trHeight w:val="737"/>
        </w:trPr>
        <w:tc>
          <w:tcPr>
            <w:tcW w:w="922"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9.</w:t>
            </w:r>
          </w:p>
          <w:p w:rsidR="00887484" w:rsidRPr="00887484" w:rsidRDefault="00887484" w:rsidP="00887484">
            <w:pPr>
              <w:rPr>
                <w:rFonts w:eastAsia="Times New Roman" w:cs="Arial"/>
                <w:sz w:val="24"/>
                <w:szCs w:val="24"/>
              </w:rPr>
            </w:pPr>
          </w:p>
        </w:tc>
        <w:tc>
          <w:tcPr>
            <w:tcW w:w="6705" w:type="dxa"/>
            <w:tcBorders>
              <w:top w:val="single" w:sz="4" w:space="0" w:color="auto"/>
              <w:left w:val="nil"/>
              <w:bottom w:val="single" w:sz="4" w:space="0" w:color="auto"/>
              <w:right w:val="single" w:sz="4" w:space="0" w:color="auto"/>
            </w:tcBorders>
            <w:shd w:val="clear" w:color="auto" w:fill="auto"/>
          </w:tcPr>
          <w:p w:rsidR="00887484" w:rsidRPr="00887484" w:rsidRDefault="00887484" w:rsidP="00887484">
            <w:pPr>
              <w:spacing w:after="0" w:line="240" w:lineRule="auto"/>
              <w:rPr>
                <w:rFonts w:eastAsia="Times New Roman" w:cs="Arial"/>
                <w:bCs/>
                <w:color w:val="000000"/>
                <w:sz w:val="24"/>
                <w:szCs w:val="24"/>
              </w:rPr>
            </w:pPr>
            <w:r w:rsidRPr="00887484">
              <w:rPr>
                <w:rFonts w:eastAsia="Times New Roman" w:cs="Arial"/>
                <w:bCs/>
                <w:color w:val="000000"/>
                <w:sz w:val="24"/>
                <w:szCs w:val="24"/>
              </w:rPr>
              <w:t>The TRIBE/TDHE management/board understands the importance of internal controls, including the division of responsibility.</w:t>
            </w:r>
          </w:p>
        </w:tc>
        <w:tc>
          <w:tcPr>
            <w:tcW w:w="678"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40"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4145" w:type="dxa"/>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blPrEx>
          <w:tblCellMar>
            <w:left w:w="108" w:type="dxa"/>
            <w:right w:w="108" w:type="dxa"/>
          </w:tblCellMar>
        </w:tblPrEx>
        <w:trPr>
          <w:trHeight w:val="318"/>
        </w:trPr>
        <w:tc>
          <w:tcPr>
            <w:tcW w:w="11076" w:type="dxa"/>
            <w:gridSpan w:val="8"/>
            <w:tcBorders>
              <w:top w:val="single" w:sz="4" w:space="0" w:color="auto"/>
              <w:left w:val="single" w:sz="4" w:space="0" w:color="auto"/>
              <w:bottom w:val="single" w:sz="4" w:space="0" w:color="auto"/>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4.  The organization demonstrates a commitment to attract, develop, and retain competent individuals in alignment with objectives.</w:t>
            </w:r>
          </w:p>
        </w:tc>
        <w:tc>
          <w:tcPr>
            <w:tcW w:w="4145" w:type="dxa"/>
            <w:tcBorders>
              <w:top w:val="single" w:sz="4" w:space="0" w:color="auto"/>
              <w:left w:val="single" w:sz="4" w:space="0" w:color="auto"/>
              <w:bottom w:val="single" w:sz="4" w:space="0" w:color="auto"/>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DB52B8">
        <w:tblPrEx>
          <w:tblCellMar>
            <w:left w:w="108" w:type="dxa"/>
            <w:right w:w="108" w:type="dxa"/>
          </w:tblCellMar>
        </w:tblPrEx>
        <w:trPr>
          <w:trHeight w:val="318"/>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10.</w:t>
            </w:r>
          </w:p>
        </w:tc>
        <w:tc>
          <w:tcPr>
            <w:tcW w:w="6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87484" w:rsidRPr="00887484" w:rsidRDefault="00887484" w:rsidP="00887484">
            <w:pPr>
              <w:rPr>
                <w:rFonts w:eastAsia="Times New Roman" w:cs="Arial"/>
                <w:bCs/>
                <w:color w:val="000000"/>
                <w:sz w:val="24"/>
                <w:szCs w:val="24"/>
              </w:rPr>
            </w:pPr>
            <w:r w:rsidRPr="00887484">
              <w:rPr>
                <w:rFonts w:eastAsia="Times New Roman" w:cs="Arial"/>
                <w:bCs/>
                <w:color w:val="000000"/>
                <w:sz w:val="24"/>
                <w:szCs w:val="24"/>
              </w:rPr>
              <w:t>Regular employee evaluations are documented and shared with employees.</w:t>
            </w:r>
          </w:p>
        </w:tc>
        <w:tc>
          <w:tcPr>
            <w:tcW w:w="678" w:type="dxa"/>
            <w:gridSpan w:val="2"/>
            <w:tcBorders>
              <w:top w:val="nil"/>
              <w:left w:val="single" w:sz="4" w:space="0" w:color="000000" w:themeColor="text1"/>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40"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4145" w:type="dxa"/>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blPrEx>
          <w:tblCellMar>
            <w:left w:w="108" w:type="dxa"/>
            <w:right w:w="108" w:type="dxa"/>
          </w:tblCellMar>
        </w:tblPrEx>
        <w:trPr>
          <w:trHeight w:val="318"/>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11.</w:t>
            </w:r>
          </w:p>
        </w:tc>
        <w:tc>
          <w:tcPr>
            <w:tcW w:w="6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The TRIBE/TDHE continuously provides mentoring and training opportunities needed to attract, develop, and retain sufficient and competent personnel.</w:t>
            </w:r>
          </w:p>
        </w:tc>
        <w:tc>
          <w:tcPr>
            <w:tcW w:w="678" w:type="dxa"/>
            <w:gridSpan w:val="2"/>
            <w:tcBorders>
              <w:top w:val="nil"/>
              <w:left w:val="single" w:sz="4" w:space="0" w:color="000000" w:themeColor="text1"/>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40"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4145" w:type="dxa"/>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DB52B8">
        <w:tblPrEx>
          <w:tblCellMar>
            <w:left w:w="108" w:type="dxa"/>
            <w:right w:w="108" w:type="dxa"/>
          </w:tblCellMar>
        </w:tblPrEx>
        <w:trPr>
          <w:trHeight w:val="637"/>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12.</w:t>
            </w:r>
          </w:p>
        </w:tc>
        <w:tc>
          <w:tcPr>
            <w:tcW w:w="6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The TRIBE/TDHE checks credentials, references, and past work experience of potential new hires.</w:t>
            </w:r>
          </w:p>
        </w:tc>
        <w:tc>
          <w:tcPr>
            <w:tcW w:w="678" w:type="dxa"/>
            <w:gridSpan w:val="2"/>
            <w:tcBorders>
              <w:top w:val="nil"/>
              <w:left w:val="single" w:sz="4" w:space="0" w:color="000000" w:themeColor="text1"/>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sz w:val="24"/>
                <w:szCs w:val="24"/>
              </w:rPr>
            </w:pPr>
          </w:p>
        </w:tc>
        <w:tc>
          <w:tcPr>
            <w:tcW w:w="677"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sz w:val="24"/>
                <w:szCs w:val="24"/>
              </w:rPr>
            </w:pPr>
          </w:p>
        </w:tc>
        <w:tc>
          <w:tcPr>
            <w:tcW w:w="740"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sz w:val="24"/>
                <w:szCs w:val="24"/>
              </w:rPr>
            </w:pPr>
          </w:p>
        </w:tc>
        <w:tc>
          <w:tcPr>
            <w:tcW w:w="4145" w:type="dxa"/>
            <w:tcBorders>
              <w:top w:val="nil"/>
              <w:left w:val="nil"/>
              <w:bottom w:val="single" w:sz="4" w:space="0" w:color="auto"/>
              <w:right w:val="single" w:sz="4" w:space="0" w:color="auto"/>
            </w:tcBorders>
          </w:tcPr>
          <w:p w:rsidR="00887484" w:rsidRPr="00887484" w:rsidRDefault="00887484" w:rsidP="00887484">
            <w:pPr>
              <w:rPr>
                <w:rFonts w:eastAsia="Calibri" w:cs="Times New Roman"/>
                <w:sz w:val="24"/>
                <w:szCs w:val="24"/>
              </w:rPr>
            </w:pPr>
          </w:p>
        </w:tc>
      </w:tr>
      <w:tr w:rsidR="00887484" w:rsidRPr="00887484" w:rsidTr="00887484">
        <w:tblPrEx>
          <w:tblCellMar>
            <w:left w:w="108" w:type="dxa"/>
            <w:right w:w="108" w:type="dxa"/>
          </w:tblCellMar>
        </w:tblPrEx>
        <w:trPr>
          <w:trHeight w:val="318"/>
        </w:trPr>
        <w:tc>
          <w:tcPr>
            <w:tcW w:w="11076" w:type="dxa"/>
            <w:gridSpan w:val="8"/>
            <w:tcBorders>
              <w:top w:val="single" w:sz="4" w:space="0" w:color="auto"/>
              <w:left w:val="single" w:sz="4" w:space="0" w:color="auto"/>
              <w:bottom w:val="single" w:sz="4" w:space="0" w:color="auto"/>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5.  The organization holds individuals accountable for their internal control responsibilities in the pursuit of objectives.</w:t>
            </w:r>
          </w:p>
        </w:tc>
        <w:tc>
          <w:tcPr>
            <w:tcW w:w="4145" w:type="dxa"/>
            <w:tcBorders>
              <w:top w:val="single" w:sz="4" w:space="0" w:color="auto"/>
              <w:left w:val="single" w:sz="4" w:space="0" w:color="auto"/>
              <w:bottom w:val="single" w:sz="4" w:space="0" w:color="auto"/>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DB52B8">
        <w:tblPrEx>
          <w:tblCellMar>
            <w:left w:w="108" w:type="dxa"/>
            <w:right w:w="108" w:type="dxa"/>
          </w:tblCellMar>
        </w:tblPrEx>
        <w:trPr>
          <w:trHeight w:val="318"/>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13.</w:t>
            </w:r>
          </w:p>
        </w:tc>
        <w:tc>
          <w:tcPr>
            <w:tcW w:w="670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hideMark/>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The TRIBE/TDHE holds periodic training to ensure employees are aware of their duties pertaining to internal control (e.g. segregation of duties, safeguarding TRIBE/TDHE assets).  Training needs are continuously reevaluated.</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4145"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blPrEx>
          <w:tblCellMar>
            <w:left w:w="108" w:type="dxa"/>
            <w:right w:w="108" w:type="dxa"/>
          </w:tblCellMar>
        </w:tblPrEx>
        <w:trPr>
          <w:trHeight w:val="637"/>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14.</w:t>
            </w:r>
          </w:p>
        </w:tc>
        <w:tc>
          <w:tcPr>
            <w:tcW w:w="670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Controls and documentation are in place to substantiate that employees have received periodic training and are aware of their duties pertaining to internal controls.</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bCs/>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bCs/>
                <w:color w:val="000000"/>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4145" w:type="dxa"/>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DB52B8">
        <w:tblPrEx>
          <w:tblCellMar>
            <w:left w:w="108" w:type="dxa"/>
            <w:right w:w="108" w:type="dxa"/>
          </w:tblCellMar>
        </w:tblPrEx>
        <w:trPr>
          <w:trHeight w:val="637"/>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15.</w:t>
            </w:r>
          </w:p>
        </w:tc>
        <w:tc>
          <w:tcPr>
            <w:tcW w:w="670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hideMark/>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Disciplinary actions are documented and available for employee review. Where applicable, the TRIBE/TDHE has a documented corrective action program/coaching plan for employees facing disciplinary actions.</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sz w:val="24"/>
                <w:szCs w:val="24"/>
              </w:rPr>
            </w:pPr>
          </w:p>
        </w:tc>
        <w:tc>
          <w:tcPr>
            <w:tcW w:w="4145" w:type="dxa"/>
            <w:tcBorders>
              <w:top w:val="nil"/>
              <w:left w:val="nil"/>
              <w:bottom w:val="single" w:sz="4" w:space="0" w:color="auto"/>
              <w:right w:val="single" w:sz="4" w:space="0" w:color="auto"/>
            </w:tcBorders>
          </w:tcPr>
          <w:p w:rsidR="00887484" w:rsidRPr="00887484" w:rsidRDefault="00887484" w:rsidP="00887484">
            <w:pPr>
              <w:rPr>
                <w:rFonts w:eastAsia="Calibri" w:cs="Times New Roman"/>
                <w:sz w:val="24"/>
                <w:szCs w:val="24"/>
              </w:rPr>
            </w:pPr>
          </w:p>
        </w:tc>
      </w:tr>
    </w:tbl>
    <w:p w:rsidR="00887484" w:rsidRPr="00887484" w:rsidRDefault="00887484" w:rsidP="00887484">
      <w:pPr>
        <w:spacing w:after="0"/>
        <w:rPr>
          <w:rFonts w:ascii="Garamond" w:eastAsia="Times New Roman" w:hAnsi="Garamond" w:cs="Arial"/>
          <w:b/>
          <w:bCs/>
          <w:color w:val="548DD4"/>
          <w:sz w:val="28"/>
          <w:szCs w:val="28"/>
        </w:rPr>
      </w:pPr>
      <w:r w:rsidRPr="00887484">
        <w:rPr>
          <w:rFonts w:ascii="Garamond" w:eastAsia="Times New Roman" w:hAnsi="Garamond" w:cs="Arial"/>
          <w:b/>
          <w:bCs/>
          <w:color w:val="548DD4"/>
          <w:sz w:val="28"/>
          <w:szCs w:val="28"/>
        </w:rPr>
        <w:br w:type="textWrapping" w:clear="all"/>
      </w:r>
    </w:p>
    <w:p w:rsidR="00887484" w:rsidRPr="00887484" w:rsidRDefault="00887484" w:rsidP="00887484">
      <w:pPr>
        <w:rPr>
          <w:rFonts w:eastAsia="Times New Roman" w:cs="Arial"/>
          <w:b/>
          <w:bCs/>
          <w:color w:val="538ED5"/>
          <w:sz w:val="28"/>
          <w:szCs w:val="28"/>
        </w:rPr>
        <w:sectPr w:rsidR="00887484" w:rsidRPr="00887484" w:rsidSect="00696C73">
          <w:headerReference w:type="default" r:id="rId9"/>
          <w:footerReference w:type="default" r:id="rId10"/>
          <w:headerReference w:type="first" r:id="rId11"/>
          <w:pgSz w:w="15840" w:h="12240" w:orient="landscape"/>
          <w:pgMar w:top="1080" w:right="1080" w:bottom="1080" w:left="1080" w:header="720" w:footer="403" w:gutter="0"/>
          <w:cols w:space="720"/>
          <w:titlePg/>
          <w:docGrid w:linePitch="360"/>
        </w:sectPr>
      </w:pPr>
    </w:p>
    <w:p w:rsidR="00887484" w:rsidRPr="00887484" w:rsidRDefault="00887484" w:rsidP="00887484">
      <w:pPr>
        <w:rPr>
          <w:rFonts w:eastAsia="Calibri" w:cs="Times New Roman"/>
        </w:rPr>
      </w:pPr>
    </w:p>
    <w:tbl>
      <w:tblPr>
        <w:tblpPr w:leftFromText="180" w:rightFromText="180" w:vertAnchor="text" w:tblpXSpec="center" w:tblpY="1"/>
        <w:tblOverlap w:val="never"/>
        <w:tblW w:w="5458" w:type="pct"/>
        <w:tblLayout w:type="fixed"/>
        <w:tblCellMar>
          <w:left w:w="115" w:type="dxa"/>
          <w:right w:w="115" w:type="dxa"/>
        </w:tblCellMar>
        <w:tblLook w:val="04A0" w:firstRow="1" w:lastRow="0" w:firstColumn="1" w:lastColumn="0" w:noHBand="0" w:noVBand="1"/>
      </w:tblPr>
      <w:tblGrid>
        <w:gridCol w:w="1076"/>
        <w:gridCol w:w="30"/>
        <w:gridCol w:w="6431"/>
        <w:gridCol w:w="18"/>
        <w:gridCol w:w="680"/>
        <w:gridCol w:w="13"/>
        <w:gridCol w:w="18"/>
        <w:gridCol w:w="694"/>
        <w:gridCol w:w="18"/>
        <w:gridCol w:w="686"/>
        <w:gridCol w:w="26"/>
        <w:gridCol w:w="686"/>
        <w:gridCol w:w="28"/>
        <w:gridCol w:w="719"/>
        <w:gridCol w:w="31"/>
        <w:gridCol w:w="3987"/>
        <w:gridCol w:w="25"/>
        <w:gridCol w:w="18"/>
      </w:tblGrid>
      <w:tr w:rsidR="00887484" w:rsidRPr="00887484" w:rsidTr="00887484">
        <w:trPr>
          <w:gridAfter w:val="1"/>
          <w:wAfter w:w="18" w:type="dxa"/>
          <w:trHeight w:val="360"/>
          <w:tblHeader/>
        </w:trPr>
        <w:tc>
          <w:tcPr>
            <w:tcW w:w="7426" w:type="dxa"/>
            <w:gridSpan w:val="4"/>
            <w:vMerge w:val="restart"/>
            <w:tcBorders>
              <w:top w:val="nil"/>
              <w:bottom w:val="single" w:sz="4" w:space="0" w:color="auto"/>
              <w:right w:val="single" w:sz="4" w:space="0" w:color="auto"/>
            </w:tcBorders>
            <w:shd w:val="clear" w:color="auto" w:fill="auto"/>
            <w:noWrap/>
            <w:hideMark/>
          </w:tcPr>
          <w:p w:rsidR="00887484" w:rsidRPr="00887484" w:rsidRDefault="00887484" w:rsidP="00887484">
            <w:pPr>
              <w:keepNext/>
              <w:keepLines/>
              <w:spacing w:before="240" w:after="0"/>
              <w:outlineLvl w:val="0"/>
              <w:rPr>
                <w:rFonts w:eastAsia="Times New Roman" w:cs="Times New Roman"/>
                <w:b/>
                <w:caps/>
                <w:noProof/>
                <w:sz w:val="36"/>
                <w:szCs w:val="36"/>
              </w:rPr>
            </w:pPr>
            <w:bookmarkStart w:id="3" w:name="_Toc397687582"/>
            <w:bookmarkStart w:id="4" w:name="_Toc397689526"/>
            <w:r w:rsidRPr="00887484">
              <w:rPr>
                <w:rFonts w:eastAsia="Times New Roman" w:cs="Times New Roman"/>
                <w:b/>
                <w:caps/>
                <w:noProof/>
                <w:sz w:val="32"/>
                <w:szCs w:val="36"/>
              </w:rPr>
              <w:t>Risk Assessment</w:t>
            </w:r>
            <w:bookmarkEnd w:id="3"/>
            <w:bookmarkEnd w:id="4"/>
          </w:p>
        </w:tc>
        <w:tc>
          <w:tcPr>
            <w:tcW w:w="3539" w:type="dxa"/>
            <w:gridSpan w:val="11"/>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r w:rsidRPr="00887484">
              <w:rPr>
                <w:rFonts w:eastAsia="Times New Roman" w:cs="Arial"/>
                <w:b/>
                <w:bCs/>
                <w:i/>
                <w:color w:val="000000"/>
                <w:sz w:val="24"/>
                <w:szCs w:val="24"/>
              </w:rPr>
              <w:t>Self-Assessment of Policies, Procedures, and Processes</w:t>
            </w:r>
          </w:p>
        </w:tc>
        <w:tc>
          <w:tcPr>
            <w:tcW w:w="3945" w:type="dxa"/>
            <w:gridSpan w:val="2"/>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p>
        </w:tc>
      </w:tr>
      <w:tr w:rsidR="00887484" w:rsidRPr="00887484" w:rsidTr="00887484">
        <w:trPr>
          <w:gridAfter w:val="1"/>
          <w:wAfter w:w="18" w:type="dxa"/>
          <w:trHeight w:val="360"/>
          <w:tblHeader/>
        </w:trPr>
        <w:tc>
          <w:tcPr>
            <w:tcW w:w="7426" w:type="dxa"/>
            <w:gridSpan w:val="4"/>
            <w:vMerge/>
            <w:tcBorders>
              <w:top w:val="nil"/>
              <w:bottom w:val="single" w:sz="4" w:space="0" w:color="auto"/>
              <w:right w:val="single" w:sz="4" w:space="0" w:color="auto"/>
            </w:tcBorders>
            <w:shd w:val="clear" w:color="auto" w:fill="auto"/>
            <w:noWrap/>
          </w:tcPr>
          <w:p w:rsidR="00887484" w:rsidRPr="00887484" w:rsidRDefault="00887484" w:rsidP="00887484">
            <w:pPr>
              <w:keepNext/>
              <w:keepLines/>
              <w:spacing w:before="240" w:after="0"/>
              <w:outlineLvl w:val="0"/>
              <w:rPr>
                <w:rFonts w:eastAsia="Times New Roman" w:cs="Times New Roman"/>
                <w:b/>
                <w:caps/>
                <w:noProof/>
                <w:sz w:val="32"/>
                <w:szCs w:val="36"/>
              </w:rPr>
            </w:pPr>
          </w:p>
        </w:tc>
        <w:tc>
          <w:tcPr>
            <w:tcW w:w="3539" w:type="dxa"/>
            <w:gridSpan w:val="11"/>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r w:rsidRPr="00887484">
              <w:rPr>
                <w:rFonts w:eastAsia="Times New Roman" w:cs="Arial"/>
                <w:b/>
                <w:bCs/>
                <w:i/>
                <w:color w:val="000000"/>
                <w:sz w:val="24"/>
                <w:szCs w:val="24"/>
              </w:rPr>
              <w:t>Weak                               Strong</w:t>
            </w:r>
          </w:p>
        </w:tc>
        <w:tc>
          <w:tcPr>
            <w:tcW w:w="3945" w:type="dxa"/>
            <w:gridSpan w:val="2"/>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p>
        </w:tc>
      </w:tr>
      <w:tr w:rsidR="00887484" w:rsidRPr="00887484" w:rsidTr="00887484">
        <w:trPr>
          <w:gridAfter w:val="1"/>
          <w:wAfter w:w="18" w:type="dxa"/>
          <w:trHeight w:val="332"/>
          <w:tblHeader/>
        </w:trPr>
        <w:tc>
          <w:tcPr>
            <w:tcW w:w="7426" w:type="dxa"/>
            <w:gridSpan w:val="4"/>
            <w:vMerge/>
            <w:tcBorders>
              <w:bottom w:val="single" w:sz="4" w:space="0" w:color="auto"/>
              <w:right w:val="single" w:sz="4" w:space="0" w:color="auto"/>
            </w:tcBorders>
            <w:shd w:val="clear" w:color="auto" w:fill="auto"/>
            <w:noWrap/>
            <w:hideMark/>
          </w:tcPr>
          <w:p w:rsidR="00887484" w:rsidRPr="00887484" w:rsidRDefault="00887484" w:rsidP="00887484">
            <w:pPr>
              <w:spacing w:after="0" w:line="240" w:lineRule="auto"/>
              <w:rPr>
                <w:rFonts w:eastAsia="Times New Roman" w:cs="Arial"/>
                <w:color w:val="000000"/>
                <w:sz w:val="24"/>
                <w:szCs w:val="24"/>
              </w:rPr>
            </w:pPr>
          </w:p>
        </w:tc>
        <w:tc>
          <w:tcPr>
            <w:tcW w:w="700" w:type="dxa"/>
            <w:gridSpan w:val="3"/>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1</w:t>
            </w:r>
          </w:p>
        </w:tc>
        <w:tc>
          <w:tcPr>
            <w:tcW w:w="700" w:type="dxa"/>
            <w:gridSpan w:val="2"/>
            <w:tcBorders>
              <w:bottom w:val="single" w:sz="4" w:space="0" w:color="auto"/>
              <w:right w:val="nil"/>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2</w:t>
            </w:r>
          </w:p>
        </w:tc>
        <w:tc>
          <w:tcPr>
            <w:tcW w:w="700" w:type="dxa"/>
            <w:gridSpan w:val="2"/>
            <w:tcBorders>
              <w:top w:val="nil"/>
              <w:left w:val="single" w:sz="4" w:space="0" w:color="auto"/>
              <w:bottom w:val="single" w:sz="4" w:space="0" w:color="auto"/>
              <w:right w:val="nil"/>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3</w:t>
            </w:r>
          </w:p>
        </w:tc>
        <w:tc>
          <w:tcPr>
            <w:tcW w:w="702" w:type="dxa"/>
            <w:gridSpan w:val="2"/>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4</w:t>
            </w:r>
          </w:p>
        </w:tc>
        <w:tc>
          <w:tcPr>
            <w:tcW w:w="737" w:type="dxa"/>
            <w:gridSpan w:val="2"/>
            <w:tcBorders>
              <w:top w:val="nil"/>
              <w:left w:val="nil"/>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5</w:t>
            </w:r>
          </w:p>
        </w:tc>
        <w:tc>
          <w:tcPr>
            <w:tcW w:w="3945" w:type="dxa"/>
            <w:gridSpan w:val="2"/>
            <w:tcBorders>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Comments/Explanations</w:t>
            </w:r>
          </w:p>
        </w:tc>
      </w:tr>
      <w:tr w:rsidR="00887484" w:rsidRPr="00887484" w:rsidTr="00887484">
        <w:trPr>
          <w:gridAfter w:val="1"/>
          <w:wAfter w:w="18" w:type="dxa"/>
          <w:trHeight w:val="315"/>
        </w:trPr>
        <w:tc>
          <w:tcPr>
            <w:tcW w:w="10965" w:type="dxa"/>
            <w:gridSpan w:val="15"/>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6.  The organization specifies with sufficient clarity to enable the identification and assessment of risks relating to objectives.</w:t>
            </w:r>
          </w:p>
        </w:tc>
        <w:tc>
          <w:tcPr>
            <w:tcW w:w="3945" w:type="dxa"/>
            <w:gridSpan w:val="2"/>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DB52B8">
        <w:trPr>
          <w:gridAfter w:val="1"/>
          <w:wAfter w:w="18" w:type="dxa"/>
          <w:trHeight w:val="315"/>
        </w:trPr>
        <w:tc>
          <w:tcPr>
            <w:tcW w:w="1057"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16.</w:t>
            </w:r>
          </w:p>
        </w:tc>
        <w:tc>
          <w:tcPr>
            <w:tcW w:w="6369" w:type="dxa"/>
            <w:gridSpan w:val="3"/>
            <w:tcBorders>
              <w:top w:val="nil"/>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The TRIBE/TDHE specifies objectives with sufficient clarity enabling the identification and assessment of risks that threaten the achievement of those objectives.</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02"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37"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3945" w:type="dxa"/>
            <w:gridSpan w:val="2"/>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DB52B8">
        <w:trPr>
          <w:gridAfter w:val="1"/>
          <w:wAfter w:w="18" w:type="dxa"/>
          <w:trHeight w:val="630"/>
        </w:trPr>
        <w:tc>
          <w:tcPr>
            <w:tcW w:w="1057"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17.</w:t>
            </w:r>
          </w:p>
        </w:tc>
        <w:tc>
          <w:tcPr>
            <w:tcW w:w="6369" w:type="dxa"/>
            <w:gridSpan w:val="3"/>
            <w:tcBorders>
              <w:top w:val="nil"/>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Management uses operational objectives as a basis for allocating the resources needed to attain desired operational and financial performance.</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02"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37"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rPr>
            </w:pPr>
          </w:p>
        </w:tc>
        <w:tc>
          <w:tcPr>
            <w:tcW w:w="3945" w:type="dxa"/>
            <w:gridSpan w:val="2"/>
            <w:tcBorders>
              <w:top w:val="nil"/>
              <w:left w:val="nil"/>
              <w:bottom w:val="single" w:sz="4" w:space="0" w:color="auto"/>
              <w:right w:val="single" w:sz="4" w:space="0" w:color="auto"/>
            </w:tcBorders>
          </w:tcPr>
          <w:p w:rsidR="00887484" w:rsidRPr="00887484" w:rsidRDefault="00887484" w:rsidP="00887484">
            <w:pPr>
              <w:rPr>
                <w:rFonts w:eastAsia="Calibri" w:cs="Times New Roman"/>
              </w:rPr>
            </w:pPr>
          </w:p>
        </w:tc>
      </w:tr>
      <w:tr w:rsidR="00887484" w:rsidRPr="00887484" w:rsidTr="00887484">
        <w:trPr>
          <w:gridAfter w:val="1"/>
          <w:wAfter w:w="18" w:type="dxa"/>
          <w:trHeight w:val="630"/>
        </w:trPr>
        <w:tc>
          <w:tcPr>
            <w:tcW w:w="1057" w:type="dxa"/>
            <w:tcBorders>
              <w:top w:val="nil"/>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18.</w:t>
            </w:r>
          </w:p>
        </w:tc>
        <w:tc>
          <w:tcPr>
            <w:tcW w:w="6369" w:type="dxa"/>
            <w:gridSpan w:val="3"/>
            <w:tcBorders>
              <w:top w:val="nil"/>
              <w:left w:val="nil"/>
              <w:bottom w:val="single" w:sz="4" w:space="0" w:color="auto"/>
              <w:right w:val="single" w:sz="4" w:space="0" w:color="auto"/>
            </w:tcBorders>
            <w:shd w:val="clear" w:color="auto" w:fill="auto"/>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The TRIBE/TDHE sets entity-wide financial reporting controls and assesses the risks that those controls will not prevent material misstatements, errors, or omissions in the financial statements. Risk acceptance or avoidance is limited to instances where identified risks would not individually or in aggregate result in material misstatements, errors, or omissions.</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Cs/>
                <w:color w:val="000000"/>
                <w:sz w:val="24"/>
                <w:szCs w:val="24"/>
              </w:rPr>
            </w:pPr>
          </w:p>
        </w:tc>
        <w:tc>
          <w:tcPr>
            <w:tcW w:w="700"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bCs/>
                <w:color w:val="000000"/>
                <w:sz w:val="24"/>
                <w:szCs w:val="24"/>
              </w:rPr>
            </w:pPr>
          </w:p>
        </w:tc>
        <w:tc>
          <w:tcPr>
            <w:tcW w:w="702"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37"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3945" w:type="dxa"/>
            <w:gridSpan w:val="2"/>
            <w:tcBorders>
              <w:top w:val="nil"/>
              <w:left w:val="nil"/>
              <w:bottom w:val="single" w:sz="4" w:space="0" w:color="auto"/>
              <w:right w:val="single" w:sz="4" w:space="0" w:color="auto"/>
            </w:tcBorders>
          </w:tcPr>
          <w:p w:rsidR="00887484" w:rsidRPr="00887484" w:rsidRDefault="00887484" w:rsidP="00B13A62">
            <w:pPr>
              <w:rPr>
                <w:rFonts w:eastAsia="Times New Roman" w:cs="Arial"/>
                <w:color w:val="000000"/>
                <w:sz w:val="24"/>
                <w:szCs w:val="24"/>
              </w:rPr>
            </w:pPr>
          </w:p>
        </w:tc>
      </w:tr>
      <w:tr w:rsidR="00887484" w:rsidRPr="00887484" w:rsidTr="00887484">
        <w:trPr>
          <w:gridAfter w:val="1"/>
          <w:wAfter w:w="18" w:type="dxa"/>
          <w:trHeight w:val="315"/>
        </w:trPr>
        <w:tc>
          <w:tcPr>
            <w:tcW w:w="10965" w:type="dxa"/>
            <w:gridSpan w:val="15"/>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7.  The organization identifies risks to the achievement of its objectives across the entity and analyzes risks as a basis for determining how the risks should be managed.</w:t>
            </w:r>
          </w:p>
        </w:tc>
        <w:tc>
          <w:tcPr>
            <w:tcW w:w="3945" w:type="dxa"/>
            <w:gridSpan w:val="2"/>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DB52B8">
        <w:trPr>
          <w:gridAfter w:val="1"/>
          <w:wAfter w:w="18" w:type="dxa"/>
          <w:trHeight w:val="315"/>
        </w:trPr>
        <w:tc>
          <w:tcPr>
            <w:tcW w:w="1057"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19.</w:t>
            </w:r>
          </w:p>
        </w:tc>
        <w:tc>
          <w:tcPr>
            <w:tcW w:w="6369" w:type="dxa"/>
            <w:gridSpan w:val="3"/>
            <w:tcBorders>
              <w:top w:val="nil"/>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Times New Roman" w:cs="Arial"/>
                <w:bCs/>
                <w:sz w:val="24"/>
                <w:szCs w:val="24"/>
              </w:rPr>
            </w:pPr>
            <w:r w:rsidRPr="00887484">
              <w:rPr>
                <w:rFonts w:eastAsia="Times New Roman" w:cs="Arial"/>
                <w:bCs/>
                <w:sz w:val="24"/>
                <w:szCs w:val="24"/>
              </w:rPr>
              <w:t>Management ensures that risk identification considers both internal and external factors and their impact on the achievement of objectives.</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02"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37"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3945" w:type="dxa"/>
            <w:gridSpan w:val="2"/>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DB52B8">
        <w:trPr>
          <w:gridAfter w:val="1"/>
          <w:wAfter w:w="18" w:type="dxa"/>
          <w:trHeight w:val="630"/>
        </w:trPr>
        <w:tc>
          <w:tcPr>
            <w:tcW w:w="1057"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20.</w:t>
            </w:r>
          </w:p>
        </w:tc>
        <w:tc>
          <w:tcPr>
            <w:tcW w:w="6369" w:type="dxa"/>
            <w:gridSpan w:val="3"/>
            <w:tcBorders>
              <w:top w:val="nil"/>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Times New Roman" w:cs="Arial"/>
                <w:bCs/>
                <w:sz w:val="24"/>
                <w:szCs w:val="24"/>
              </w:rPr>
            </w:pPr>
            <w:r w:rsidRPr="00887484">
              <w:rPr>
                <w:rFonts w:eastAsia="Calibri" w:cs="Times New Roman"/>
                <w:sz w:val="24"/>
                <w:szCs w:val="24"/>
              </w:rPr>
              <w:t>The TRIBE/TDHE adequately and effectively manages risks to the organization and has designed internal controls that mitigate the identified risks.</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02"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37"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rPr>
            </w:pPr>
          </w:p>
        </w:tc>
        <w:tc>
          <w:tcPr>
            <w:tcW w:w="3945" w:type="dxa"/>
            <w:gridSpan w:val="2"/>
            <w:tcBorders>
              <w:top w:val="nil"/>
              <w:left w:val="nil"/>
              <w:bottom w:val="single" w:sz="4" w:space="0" w:color="auto"/>
              <w:right w:val="single" w:sz="4" w:space="0" w:color="auto"/>
            </w:tcBorders>
          </w:tcPr>
          <w:p w:rsidR="00887484" w:rsidRPr="00887484" w:rsidRDefault="00887484" w:rsidP="00887484">
            <w:pPr>
              <w:rPr>
                <w:rFonts w:eastAsia="Calibri" w:cs="Times New Roman"/>
              </w:rPr>
            </w:pPr>
          </w:p>
        </w:tc>
      </w:tr>
      <w:tr w:rsidR="00887484" w:rsidRPr="00887484" w:rsidTr="00DB52B8">
        <w:trPr>
          <w:gridAfter w:val="1"/>
          <w:wAfter w:w="18" w:type="dxa"/>
          <w:trHeight w:val="630"/>
        </w:trPr>
        <w:tc>
          <w:tcPr>
            <w:tcW w:w="1057" w:type="dxa"/>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21.</w:t>
            </w:r>
          </w:p>
        </w:tc>
        <w:tc>
          <w:tcPr>
            <w:tcW w:w="6369" w:type="dxa"/>
            <w:gridSpan w:val="3"/>
            <w:tcBorders>
              <w:top w:val="single" w:sz="4" w:space="0" w:color="auto"/>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Times New Roman" w:cs="Arial"/>
                <w:bCs/>
                <w:color w:val="000000"/>
                <w:sz w:val="24"/>
                <w:szCs w:val="24"/>
              </w:rPr>
            </w:pPr>
            <w:r w:rsidRPr="00887484">
              <w:rPr>
                <w:rFonts w:eastAsia="Calibri" w:cs="Times New Roman"/>
                <w:sz w:val="24"/>
                <w:szCs w:val="24"/>
              </w:rPr>
              <w:t>The TRIBE/TDHE develops performance indicators for key objectives and monitors the status of the indicators on a regular basis.</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00"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02"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37"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3945" w:type="dxa"/>
            <w:gridSpan w:val="2"/>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trHeight w:val="315"/>
        </w:trPr>
        <w:tc>
          <w:tcPr>
            <w:tcW w:w="10965" w:type="dxa"/>
            <w:gridSpan w:val="15"/>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lastRenderedPageBreak/>
              <w:t xml:space="preserve">Principle 8.  The organization considers the potential for fraud in assessing risks to the achievement of objectives. </w:t>
            </w:r>
          </w:p>
        </w:tc>
        <w:tc>
          <w:tcPr>
            <w:tcW w:w="3963" w:type="dxa"/>
            <w:gridSpan w:val="3"/>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DB52B8">
        <w:trPr>
          <w:trHeight w:val="315"/>
        </w:trPr>
        <w:tc>
          <w:tcPr>
            <w:tcW w:w="1057"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22.</w:t>
            </w:r>
          </w:p>
        </w:tc>
        <w:tc>
          <w:tcPr>
            <w:tcW w:w="6369" w:type="dxa"/>
            <w:gridSpan w:val="3"/>
            <w:tcBorders>
              <w:top w:val="nil"/>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Calibri" w:cs="Times New Roman"/>
                <w:sz w:val="24"/>
                <w:szCs w:val="24"/>
              </w:rPr>
            </w:pPr>
            <w:r w:rsidRPr="00887484">
              <w:rPr>
                <w:rFonts w:eastAsia="Calibri" w:cs="Times New Roman"/>
                <w:sz w:val="24"/>
                <w:szCs w:val="24"/>
              </w:rPr>
              <w:t>The TRIBE/TDHE periodically performs an assessment of its exposure to fraudulent activity and how the operations could be impacted.</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nil"/>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02"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37"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3963" w:type="dxa"/>
            <w:gridSpan w:val="3"/>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trHeight w:val="630"/>
        </w:trPr>
        <w:tc>
          <w:tcPr>
            <w:tcW w:w="1057"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23.</w:t>
            </w:r>
          </w:p>
        </w:tc>
        <w:tc>
          <w:tcPr>
            <w:tcW w:w="6369" w:type="dxa"/>
            <w:gridSpan w:val="3"/>
            <w:tcBorders>
              <w:top w:val="single" w:sz="4" w:space="0" w:color="auto"/>
              <w:left w:val="nil"/>
              <w:bottom w:val="single" w:sz="4" w:space="0" w:color="auto"/>
              <w:right w:val="single" w:sz="4" w:space="0" w:color="auto"/>
            </w:tcBorders>
            <w:shd w:val="clear" w:color="auto" w:fill="auto"/>
          </w:tcPr>
          <w:p w:rsidR="00887484" w:rsidRPr="00887484" w:rsidRDefault="00887484" w:rsidP="00887484">
            <w:pPr>
              <w:autoSpaceDE w:val="0"/>
              <w:autoSpaceDN w:val="0"/>
              <w:adjustRightInd w:val="0"/>
              <w:spacing w:after="0" w:line="240" w:lineRule="auto"/>
              <w:rPr>
                <w:rFonts w:eastAsia="Calibri" w:cs="Times New Roman"/>
                <w:sz w:val="24"/>
                <w:szCs w:val="24"/>
              </w:rPr>
            </w:pPr>
            <w:r w:rsidRPr="00887484">
              <w:rPr>
                <w:rFonts w:eastAsia="Calibri" w:cs="Times New Roman"/>
                <w:sz w:val="24"/>
                <w:szCs w:val="24"/>
              </w:rPr>
              <w:t>The TRIBE/TDHE periodically performs an assessment of each of its operating locations potential exposure to fraudulent activity and how the operations could be impacted.</w:t>
            </w:r>
          </w:p>
        </w:tc>
        <w:tc>
          <w:tcPr>
            <w:tcW w:w="669"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31" w:type="dxa"/>
            <w:gridSpan w:val="4"/>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Cs/>
                <w:color w:val="000000"/>
                <w:sz w:val="24"/>
                <w:szCs w:val="24"/>
              </w:rPr>
            </w:pPr>
          </w:p>
        </w:tc>
        <w:tc>
          <w:tcPr>
            <w:tcW w:w="700"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bCs/>
                <w:color w:val="000000"/>
                <w:sz w:val="24"/>
                <w:szCs w:val="24"/>
              </w:rPr>
            </w:pPr>
          </w:p>
        </w:tc>
        <w:tc>
          <w:tcPr>
            <w:tcW w:w="702"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37"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3963" w:type="dxa"/>
            <w:gridSpan w:val="3"/>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DB52B8">
        <w:trPr>
          <w:trHeight w:val="449"/>
        </w:trPr>
        <w:tc>
          <w:tcPr>
            <w:tcW w:w="1057" w:type="dxa"/>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24.</w:t>
            </w:r>
          </w:p>
        </w:tc>
        <w:tc>
          <w:tcPr>
            <w:tcW w:w="6369" w:type="dxa"/>
            <w:gridSpan w:val="3"/>
            <w:tcBorders>
              <w:top w:val="single" w:sz="4" w:space="0" w:color="auto"/>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Calibri" w:cs="Times New Roman"/>
                <w:sz w:val="24"/>
                <w:szCs w:val="24"/>
              </w:rPr>
            </w:pPr>
            <w:r w:rsidRPr="00887484">
              <w:rPr>
                <w:rFonts w:eastAsia="Calibri" w:cs="Times New Roman"/>
                <w:sz w:val="24"/>
                <w:szCs w:val="24"/>
              </w:rPr>
              <w:t xml:space="preserve">The TRIBE/TDHE’s assessment of fraud risks considers opportunities for unauthorized acquisition, use and disposal of assets, altering the reporting records, or committing other inappropriate acts. </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00"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02"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37"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3963" w:type="dxa"/>
            <w:gridSpan w:val="3"/>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gridAfter w:val="2"/>
          <w:wAfter w:w="43" w:type="dxa"/>
          <w:trHeight w:val="315"/>
        </w:trPr>
        <w:tc>
          <w:tcPr>
            <w:tcW w:w="10935" w:type="dxa"/>
            <w:gridSpan w:val="14"/>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9.  The organization identifies and assesses changes that could significantly impact the system of internal control.</w:t>
            </w:r>
          </w:p>
        </w:tc>
        <w:tc>
          <w:tcPr>
            <w:tcW w:w="3950" w:type="dxa"/>
            <w:gridSpan w:val="2"/>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DB52B8">
        <w:trPr>
          <w:gridAfter w:val="2"/>
          <w:wAfter w:w="43" w:type="dxa"/>
          <w:trHeight w:val="1142"/>
        </w:trPr>
        <w:tc>
          <w:tcPr>
            <w:tcW w:w="1086" w:type="dxa"/>
            <w:gridSpan w:val="2"/>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25.</w:t>
            </w:r>
          </w:p>
        </w:tc>
        <w:tc>
          <w:tcPr>
            <w:tcW w:w="6322" w:type="dxa"/>
            <w:tcBorders>
              <w:top w:val="nil"/>
              <w:left w:val="nil"/>
              <w:bottom w:val="single" w:sz="4" w:space="0" w:color="auto"/>
              <w:right w:val="single" w:sz="4" w:space="0" w:color="auto"/>
            </w:tcBorders>
            <w:shd w:val="clear" w:color="auto" w:fill="auto"/>
          </w:tcPr>
          <w:p w:rsidR="00887484" w:rsidRPr="00887484" w:rsidRDefault="00887484" w:rsidP="00887484">
            <w:pPr>
              <w:autoSpaceDE w:val="0"/>
              <w:autoSpaceDN w:val="0"/>
              <w:adjustRightInd w:val="0"/>
              <w:spacing w:after="0" w:line="240" w:lineRule="auto"/>
              <w:rPr>
                <w:rFonts w:eastAsia="Calibri" w:cs="Times New Roman"/>
                <w:sz w:val="24"/>
                <w:szCs w:val="24"/>
              </w:rPr>
            </w:pPr>
            <w:r w:rsidRPr="00887484">
              <w:rPr>
                <w:rFonts w:eastAsia="Calibri" w:cs="Times New Roman"/>
                <w:sz w:val="24"/>
                <w:szCs w:val="24"/>
              </w:rPr>
              <w:t>The TRIBE/TDHE has mechanisms in place to identify and react to risks presented by changes in government, regulatory, economic, operating, or other conditions that could affect the achievement of the goals and objectives.</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92"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00"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35"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3950" w:type="dxa"/>
            <w:gridSpan w:val="2"/>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gridAfter w:val="2"/>
          <w:wAfter w:w="43" w:type="dxa"/>
          <w:trHeight w:val="630"/>
        </w:trPr>
        <w:tc>
          <w:tcPr>
            <w:tcW w:w="1086" w:type="dxa"/>
            <w:gridSpan w:val="2"/>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26.</w:t>
            </w:r>
          </w:p>
        </w:tc>
        <w:tc>
          <w:tcPr>
            <w:tcW w:w="6322" w:type="dxa"/>
            <w:tcBorders>
              <w:top w:val="single" w:sz="4" w:space="0" w:color="auto"/>
              <w:left w:val="nil"/>
              <w:bottom w:val="single" w:sz="4" w:space="0" w:color="auto"/>
              <w:right w:val="single" w:sz="4" w:space="0" w:color="auto"/>
            </w:tcBorders>
            <w:shd w:val="clear" w:color="auto" w:fill="auto"/>
          </w:tcPr>
          <w:p w:rsidR="00887484" w:rsidRPr="00887484" w:rsidRDefault="00887484" w:rsidP="00887484">
            <w:pPr>
              <w:autoSpaceDE w:val="0"/>
              <w:autoSpaceDN w:val="0"/>
              <w:adjustRightInd w:val="0"/>
              <w:spacing w:after="0" w:line="240" w:lineRule="auto"/>
              <w:rPr>
                <w:rFonts w:eastAsia="Calibri" w:cs="Times New Roman"/>
                <w:sz w:val="24"/>
                <w:szCs w:val="24"/>
              </w:rPr>
            </w:pPr>
            <w:r w:rsidRPr="00887484">
              <w:rPr>
                <w:rFonts w:eastAsia="Calibri" w:cs="Times New Roman"/>
                <w:sz w:val="24"/>
                <w:szCs w:val="24"/>
              </w:rPr>
              <w:t>The most significant risks affecting the TRIBE/TDHE have been identified.  Describe these significant risks in the comments/explanation section.</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bCs/>
                <w:color w:val="000000"/>
                <w:sz w:val="24"/>
                <w:szCs w:val="24"/>
              </w:rPr>
            </w:pPr>
          </w:p>
        </w:tc>
        <w:tc>
          <w:tcPr>
            <w:tcW w:w="692"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bCs/>
                <w:color w:val="000000"/>
                <w:sz w:val="24"/>
                <w:szCs w:val="24"/>
              </w:rPr>
            </w:pPr>
          </w:p>
        </w:tc>
        <w:tc>
          <w:tcPr>
            <w:tcW w:w="700"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35"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3950" w:type="dxa"/>
            <w:gridSpan w:val="2"/>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DB52B8">
        <w:trPr>
          <w:gridAfter w:val="2"/>
          <w:wAfter w:w="43" w:type="dxa"/>
          <w:trHeight w:val="630"/>
        </w:trPr>
        <w:tc>
          <w:tcPr>
            <w:tcW w:w="10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27.</w:t>
            </w:r>
          </w:p>
        </w:tc>
        <w:tc>
          <w:tcPr>
            <w:tcW w:w="6322" w:type="dxa"/>
            <w:tcBorders>
              <w:top w:val="single" w:sz="4" w:space="0" w:color="auto"/>
              <w:left w:val="nil"/>
              <w:bottom w:val="single" w:sz="4" w:space="0" w:color="auto"/>
              <w:right w:val="single" w:sz="4" w:space="0" w:color="auto"/>
            </w:tcBorders>
            <w:shd w:val="clear" w:color="auto" w:fill="auto"/>
          </w:tcPr>
          <w:p w:rsidR="00887484" w:rsidRPr="00887484" w:rsidRDefault="00887484" w:rsidP="00887484">
            <w:pPr>
              <w:autoSpaceDE w:val="0"/>
              <w:autoSpaceDN w:val="0"/>
              <w:adjustRightInd w:val="0"/>
              <w:spacing w:after="0" w:line="240" w:lineRule="auto"/>
              <w:rPr>
                <w:rFonts w:eastAsia="Calibri" w:cs="Times New Roman"/>
                <w:sz w:val="24"/>
                <w:szCs w:val="24"/>
              </w:rPr>
            </w:pPr>
            <w:r w:rsidRPr="00887484">
              <w:rPr>
                <w:rFonts w:eastAsia="Calibri" w:cs="Times New Roman"/>
                <w:sz w:val="24"/>
                <w:szCs w:val="24"/>
              </w:rPr>
              <w:t xml:space="preserve">The most significant risks, identified above, have controls designed and implemented that mitigate risks associated with each. </w:t>
            </w:r>
          </w:p>
        </w:tc>
        <w:tc>
          <w:tcPr>
            <w:tcW w:w="700" w:type="dxa"/>
            <w:gridSpan w:val="3"/>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92"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00"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35"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3950" w:type="dxa"/>
            <w:gridSpan w:val="2"/>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bl>
    <w:p w:rsidR="00887484" w:rsidRPr="00887484" w:rsidRDefault="00887484" w:rsidP="00887484">
      <w:pPr>
        <w:rPr>
          <w:rFonts w:eastAsia="Calibri" w:cs="Times New Roman"/>
        </w:rPr>
      </w:pPr>
      <w:r w:rsidRPr="00887484">
        <w:rPr>
          <w:rFonts w:eastAsia="Calibri" w:cs="Times New Roman"/>
        </w:rPr>
        <w:br w:type="textWrapping" w:clear="all"/>
      </w:r>
    </w:p>
    <w:p w:rsidR="00887484" w:rsidRPr="00887484" w:rsidRDefault="00887484" w:rsidP="00887484">
      <w:pPr>
        <w:rPr>
          <w:rFonts w:eastAsia="Calibri" w:cs="Times New Roman"/>
        </w:rPr>
        <w:sectPr w:rsidR="00887484" w:rsidRPr="00887484" w:rsidSect="00887484">
          <w:headerReference w:type="even" r:id="rId12"/>
          <w:headerReference w:type="default" r:id="rId13"/>
          <w:footerReference w:type="default" r:id="rId14"/>
          <w:headerReference w:type="first" r:id="rId15"/>
          <w:pgSz w:w="15840" w:h="12240" w:orient="landscape"/>
          <w:pgMar w:top="1080" w:right="1080" w:bottom="720" w:left="1080" w:header="720" w:footer="403" w:gutter="0"/>
          <w:cols w:space="720"/>
          <w:docGrid w:linePitch="360"/>
        </w:sectPr>
      </w:pPr>
    </w:p>
    <w:tbl>
      <w:tblPr>
        <w:tblW w:w="15241" w:type="dxa"/>
        <w:jc w:val="center"/>
        <w:tblLayout w:type="fixed"/>
        <w:tblCellMar>
          <w:left w:w="115" w:type="dxa"/>
          <w:right w:w="115" w:type="dxa"/>
        </w:tblCellMar>
        <w:tblLook w:val="04A0" w:firstRow="1" w:lastRow="0" w:firstColumn="1" w:lastColumn="0" w:noHBand="0" w:noVBand="1"/>
      </w:tblPr>
      <w:tblGrid>
        <w:gridCol w:w="1156"/>
        <w:gridCol w:w="6397"/>
        <w:gridCol w:w="687"/>
        <w:gridCol w:w="687"/>
        <w:gridCol w:w="687"/>
        <w:gridCol w:w="678"/>
        <w:gridCol w:w="758"/>
        <w:gridCol w:w="4191"/>
      </w:tblGrid>
      <w:tr w:rsidR="00887484" w:rsidRPr="00887484" w:rsidTr="00887484">
        <w:trPr>
          <w:trHeight w:val="360"/>
          <w:tblHeader/>
          <w:jc w:val="center"/>
        </w:trPr>
        <w:tc>
          <w:tcPr>
            <w:tcW w:w="7553" w:type="dxa"/>
            <w:gridSpan w:val="2"/>
            <w:vMerge w:val="restart"/>
            <w:tcBorders>
              <w:top w:val="nil"/>
              <w:bottom w:val="single" w:sz="4" w:space="0" w:color="auto"/>
              <w:right w:val="single" w:sz="4" w:space="0" w:color="auto"/>
            </w:tcBorders>
            <w:shd w:val="clear" w:color="auto" w:fill="auto"/>
            <w:noWrap/>
            <w:hideMark/>
          </w:tcPr>
          <w:p w:rsidR="00887484" w:rsidRPr="00887484" w:rsidRDefault="00887484" w:rsidP="00887484">
            <w:pPr>
              <w:keepNext/>
              <w:keepLines/>
              <w:spacing w:before="240" w:after="0"/>
              <w:outlineLvl w:val="0"/>
              <w:rPr>
                <w:rFonts w:eastAsia="Times New Roman" w:cs="Times New Roman"/>
                <w:b/>
                <w:caps/>
                <w:noProof/>
                <w:sz w:val="36"/>
                <w:szCs w:val="36"/>
              </w:rPr>
            </w:pPr>
            <w:bookmarkStart w:id="5" w:name="_Toc397687583"/>
            <w:bookmarkStart w:id="6" w:name="_Toc397689527"/>
            <w:r w:rsidRPr="00887484">
              <w:rPr>
                <w:rFonts w:eastAsia="Times New Roman" w:cs="Times New Roman"/>
                <w:b/>
                <w:caps/>
                <w:noProof/>
                <w:sz w:val="32"/>
                <w:szCs w:val="36"/>
              </w:rPr>
              <w:lastRenderedPageBreak/>
              <w:t>Control Activities</w:t>
            </w:r>
            <w:bookmarkEnd w:id="5"/>
            <w:bookmarkEnd w:id="6"/>
          </w:p>
        </w:tc>
        <w:tc>
          <w:tcPr>
            <w:tcW w:w="3497" w:type="dxa"/>
            <w:gridSpan w:val="5"/>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r w:rsidRPr="00887484">
              <w:rPr>
                <w:rFonts w:eastAsia="Times New Roman" w:cs="Arial"/>
                <w:b/>
                <w:bCs/>
                <w:i/>
                <w:color w:val="000000"/>
                <w:sz w:val="24"/>
                <w:szCs w:val="24"/>
              </w:rPr>
              <w:t>Self-Assessment of Policies, Procedures, and Processes</w:t>
            </w:r>
          </w:p>
        </w:tc>
        <w:tc>
          <w:tcPr>
            <w:tcW w:w="4191" w:type="dxa"/>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p>
        </w:tc>
      </w:tr>
      <w:tr w:rsidR="00887484" w:rsidRPr="00887484" w:rsidTr="00887484">
        <w:trPr>
          <w:trHeight w:val="360"/>
          <w:tblHeader/>
          <w:jc w:val="center"/>
        </w:trPr>
        <w:tc>
          <w:tcPr>
            <w:tcW w:w="7553" w:type="dxa"/>
            <w:gridSpan w:val="2"/>
            <w:vMerge/>
            <w:tcBorders>
              <w:top w:val="nil"/>
              <w:bottom w:val="single" w:sz="4" w:space="0" w:color="auto"/>
              <w:right w:val="single" w:sz="4" w:space="0" w:color="auto"/>
            </w:tcBorders>
            <w:shd w:val="clear" w:color="auto" w:fill="auto"/>
            <w:noWrap/>
          </w:tcPr>
          <w:p w:rsidR="00887484" w:rsidRPr="00887484" w:rsidRDefault="00887484" w:rsidP="00887484">
            <w:pPr>
              <w:keepNext/>
              <w:keepLines/>
              <w:spacing w:before="240" w:after="0"/>
              <w:outlineLvl w:val="0"/>
              <w:rPr>
                <w:rFonts w:eastAsia="Times New Roman" w:cs="Times New Roman"/>
                <w:b/>
                <w:caps/>
                <w:noProof/>
                <w:sz w:val="32"/>
                <w:szCs w:val="36"/>
              </w:rPr>
            </w:pPr>
          </w:p>
        </w:tc>
        <w:tc>
          <w:tcPr>
            <w:tcW w:w="3497" w:type="dxa"/>
            <w:gridSpan w:val="5"/>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r w:rsidRPr="00887484">
              <w:rPr>
                <w:rFonts w:eastAsia="Times New Roman" w:cs="Arial"/>
                <w:b/>
                <w:bCs/>
                <w:i/>
                <w:color w:val="000000"/>
                <w:sz w:val="24"/>
                <w:szCs w:val="24"/>
              </w:rPr>
              <w:t>Weak                               Strong</w:t>
            </w:r>
          </w:p>
        </w:tc>
        <w:tc>
          <w:tcPr>
            <w:tcW w:w="4191" w:type="dxa"/>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p>
        </w:tc>
      </w:tr>
      <w:tr w:rsidR="00887484" w:rsidRPr="00887484" w:rsidTr="00887484">
        <w:trPr>
          <w:trHeight w:val="332"/>
          <w:tblHeader/>
          <w:jc w:val="center"/>
        </w:trPr>
        <w:tc>
          <w:tcPr>
            <w:tcW w:w="7553" w:type="dxa"/>
            <w:gridSpan w:val="2"/>
            <w:vMerge/>
            <w:tcBorders>
              <w:bottom w:val="single" w:sz="4" w:space="0" w:color="auto"/>
              <w:right w:val="single" w:sz="4" w:space="0" w:color="auto"/>
            </w:tcBorders>
            <w:shd w:val="clear" w:color="auto" w:fill="auto"/>
            <w:noWrap/>
            <w:hideMark/>
          </w:tcPr>
          <w:p w:rsidR="00887484" w:rsidRPr="00887484" w:rsidRDefault="00887484" w:rsidP="00887484">
            <w:pPr>
              <w:spacing w:after="0" w:line="240" w:lineRule="auto"/>
              <w:rPr>
                <w:rFonts w:eastAsia="Times New Roman" w:cs="Arial"/>
                <w:color w:val="000000"/>
                <w:sz w:val="24"/>
                <w:szCs w:val="24"/>
              </w:rPr>
            </w:pPr>
          </w:p>
        </w:tc>
        <w:tc>
          <w:tcPr>
            <w:tcW w:w="68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1</w:t>
            </w:r>
          </w:p>
        </w:tc>
        <w:tc>
          <w:tcPr>
            <w:tcW w:w="687" w:type="dxa"/>
            <w:tcBorders>
              <w:top w:val="single" w:sz="4" w:space="0" w:color="auto"/>
              <w:bottom w:val="single" w:sz="4" w:space="0" w:color="auto"/>
              <w:right w:val="nil"/>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2</w:t>
            </w:r>
          </w:p>
        </w:tc>
        <w:tc>
          <w:tcPr>
            <w:tcW w:w="687" w:type="dxa"/>
            <w:tcBorders>
              <w:top w:val="single" w:sz="4" w:space="0" w:color="auto"/>
              <w:left w:val="single" w:sz="4" w:space="0" w:color="auto"/>
              <w:bottom w:val="single" w:sz="4" w:space="0" w:color="auto"/>
              <w:right w:val="nil"/>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3</w:t>
            </w:r>
          </w:p>
        </w:tc>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4</w:t>
            </w:r>
          </w:p>
        </w:tc>
        <w:tc>
          <w:tcPr>
            <w:tcW w:w="758" w:type="dxa"/>
            <w:tcBorders>
              <w:top w:val="single" w:sz="4" w:space="0" w:color="auto"/>
              <w:left w:val="nil"/>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5</w:t>
            </w:r>
          </w:p>
        </w:tc>
        <w:tc>
          <w:tcPr>
            <w:tcW w:w="4191" w:type="dxa"/>
            <w:tcBorders>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Comments/Explanations</w:t>
            </w:r>
          </w:p>
        </w:tc>
      </w:tr>
      <w:tr w:rsidR="00887484" w:rsidRPr="00887484" w:rsidTr="00887484">
        <w:trPr>
          <w:trHeight w:val="315"/>
          <w:jc w:val="center"/>
        </w:trPr>
        <w:tc>
          <w:tcPr>
            <w:tcW w:w="11050" w:type="dxa"/>
            <w:gridSpan w:val="7"/>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10.  The organization selects and develops control activities that contribute to the mitigation of risks to the achievement of objectives to acceptable levels.</w:t>
            </w:r>
          </w:p>
        </w:tc>
        <w:tc>
          <w:tcPr>
            <w:tcW w:w="4191" w:type="dxa"/>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DB52B8">
        <w:trPr>
          <w:trHeight w:val="315"/>
          <w:jc w:val="center"/>
        </w:trPr>
        <w:tc>
          <w:tcPr>
            <w:tcW w:w="1156"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Calibri" w:cs="Times New Roman"/>
                <w:sz w:val="24"/>
                <w:szCs w:val="24"/>
              </w:rPr>
            </w:pPr>
            <w:r w:rsidRPr="00887484">
              <w:rPr>
                <w:rFonts w:eastAsia="Calibri" w:cs="Times New Roman"/>
                <w:sz w:val="24"/>
                <w:szCs w:val="24"/>
              </w:rPr>
              <w:t>28.</w:t>
            </w:r>
          </w:p>
        </w:tc>
        <w:tc>
          <w:tcPr>
            <w:tcW w:w="6397" w:type="dxa"/>
            <w:tcBorders>
              <w:top w:val="nil"/>
              <w:left w:val="nil"/>
              <w:bottom w:val="single" w:sz="4" w:space="0" w:color="auto"/>
              <w:right w:val="single" w:sz="4" w:space="0" w:color="auto"/>
            </w:tcBorders>
            <w:shd w:val="clear" w:color="auto" w:fill="auto"/>
          </w:tcPr>
          <w:p w:rsidR="00887484" w:rsidRPr="00887484" w:rsidRDefault="00887484" w:rsidP="00887484">
            <w:pPr>
              <w:autoSpaceDE w:val="0"/>
              <w:autoSpaceDN w:val="0"/>
              <w:adjustRightInd w:val="0"/>
              <w:spacing w:after="0" w:line="240" w:lineRule="auto"/>
              <w:rPr>
                <w:rFonts w:eastAsia="Calibri" w:cs="Times New Roman"/>
                <w:sz w:val="24"/>
                <w:szCs w:val="24"/>
              </w:rPr>
            </w:pPr>
            <w:r w:rsidRPr="00887484">
              <w:rPr>
                <w:rFonts w:eastAsia="Calibri" w:cs="HelveticaNeueLT-Condensed"/>
                <w:sz w:val="24"/>
                <w:szCs w:val="24"/>
              </w:rPr>
              <w:t>Management determines which relevant business processes require control activities.</w:t>
            </w:r>
          </w:p>
        </w:tc>
        <w:tc>
          <w:tcPr>
            <w:tcW w:w="68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rPr>
                <w:rFonts w:eastAsia="Times New Roman" w:cs="Arial"/>
                <w:color w:val="000000"/>
                <w:sz w:val="24"/>
                <w:szCs w:val="24"/>
              </w:rPr>
            </w:pPr>
          </w:p>
        </w:tc>
        <w:tc>
          <w:tcPr>
            <w:tcW w:w="68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rPr>
                <w:rFonts w:eastAsia="Times New Roman" w:cs="Arial"/>
                <w:color w:val="000000"/>
                <w:sz w:val="24"/>
                <w:szCs w:val="24"/>
              </w:rPr>
            </w:pPr>
          </w:p>
        </w:tc>
        <w:tc>
          <w:tcPr>
            <w:tcW w:w="687"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rPr>
                <w:rFonts w:eastAsia="Times New Roman" w:cs="Arial"/>
                <w:color w:val="000000"/>
                <w:sz w:val="24"/>
                <w:szCs w:val="24"/>
              </w:rPr>
            </w:pPr>
          </w:p>
        </w:tc>
        <w:tc>
          <w:tcPr>
            <w:tcW w:w="678"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rPr>
                <w:rFonts w:eastAsia="Times New Roman" w:cs="Arial"/>
                <w:color w:val="000000"/>
                <w:sz w:val="24"/>
                <w:szCs w:val="24"/>
              </w:rPr>
            </w:pPr>
          </w:p>
        </w:tc>
        <w:tc>
          <w:tcPr>
            <w:tcW w:w="758" w:type="dxa"/>
            <w:tcBorders>
              <w:top w:val="nil"/>
              <w:left w:val="nil"/>
              <w:bottom w:val="single" w:sz="4" w:space="0" w:color="auto"/>
              <w:right w:val="single" w:sz="4" w:space="0" w:color="auto"/>
            </w:tcBorders>
            <w:shd w:val="clear" w:color="auto" w:fill="auto"/>
            <w:noWrap/>
          </w:tcPr>
          <w:p w:rsidR="00887484" w:rsidRPr="00887484" w:rsidRDefault="00887484" w:rsidP="00887484">
            <w:pPr>
              <w:rPr>
                <w:rFonts w:eastAsia="Times New Roman" w:cs="Arial"/>
                <w:color w:val="000000"/>
                <w:sz w:val="24"/>
                <w:szCs w:val="24"/>
              </w:rPr>
            </w:pPr>
          </w:p>
        </w:tc>
        <w:tc>
          <w:tcPr>
            <w:tcW w:w="4191" w:type="dxa"/>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DB52B8">
        <w:trPr>
          <w:trHeight w:val="630"/>
          <w:jc w:val="center"/>
        </w:trPr>
        <w:tc>
          <w:tcPr>
            <w:tcW w:w="1156"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Calibri" w:cs="Times New Roman"/>
                <w:sz w:val="24"/>
                <w:szCs w:val="24"/>
              </w:rPr>
            </w:pPr>
            <w:r w:rsidRPr="00887484">
              <w:rPr>
                <w:rFonts w:eastAsia="Calibri" w:cs="Times New Roman"/>
                <w:sz w:val="24"/>
                <w:szCs w:val="24"/>
              </w:rPr>
              <w:t>29.</w:t>
            </w:r>
          </w:p>
        </w:tc>
        <w:tc>
          <w:tcPr>
            <w:tcW w:w="6397" w:type="dxa"/>
            <w:tcBorders>
              <w:top w:val="nil"/>
              <w:left w:val="nil"/>
              <w:bottom w:val="single" w:sz="4" w:space="0" w:color="auto"/>
              <w:right w:val="single" w:sz="4" w:space="0" w:color="auto"/>
            </w:tcBorders>
            <w:shd w:val="clear" w:color="auto" w:fill="auto"/>
          </w:tcPr>
          <w:p w:rsidR="00887484" w:rsidRPr="00887484" w:rsidRDefault="00887484" w:rsidP="00887484">
            <w:pPr>
              <w:autoSpaceDE w:val="0"/>
              <w:autoSpaceDN w:val="0"/>
              <w:adjustRightInd w:val="0"/>
              <w:spacing w:after="0" w:line="240" w:lineRule="auto"/>
              <w:rPr>
                <w:rFonts w:eastAsia="Calibri" w:cs="Times New Roman"/>
                <w:sz w:val="24"/>
                <w:szCs w:val="24"/>
              </w:rPr>
            </w:pPr>
            <w:r w:rsidRPr="00887484">
              <w:rPr>
                <w:rFonts w:eastAsia="Calibri" w:cs="HelveticaNeueLT-Condensed"/>
                <w:sz w:val="24"/>
                <w:szCs w:val="24"/>
              </w:rPr>
              <w:t>Management considers control activities at various levels in the TRIBE/TDHE.</w:t>
            </w:r>
          </w:p>
        </w:tc>
        <w:tc>
          <w:tcPr>
            <w:tcW w:w="68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rPr>
                <w:rFonts w:eastAsia="Times New Roman" w:cs="Arial"/>
                <w:color w:val="000000"/>
                <w:sz w:val="24"/>
                <w:szCs w:val="24"/>
              </w:rPr>
            </w:pPr>
          </w:p>
        </w:tc>
        <w:tc>
          <w:tcPr>
            <w:tcW w:w="68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rPr>
                <w:rFonts w:eastAsia="Times New Roman" w:cs="Arial"/>
                <w:color w:val="000000"/>
                <w:sz w:val="24"/>
                <w:szCs w:val="24"/>
              </w:rPr>
            </w:pPr>
          </w:p>
        </w:tc>
        <w:tc>
          <w:tcPr>
            <w:tcW w:w="687"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rPr>
                <w:rFonts w:eastAsia="Times New Roman" w:cs="Arial"/>
                <w:color w:val="000000"/>
                <w:sz w:val="24"/>
                <w:szCs w:val="24"/>
              </w:rPr>
            </w:pPr>
          </w:p>
        </w:tc>
        <w:tc>
          <w:tcPr>
            <w:tcW w:w="678"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rPr>
                <w:rFonts w:eastAsia="Times New Roman" w:cs="Arial"/>
                <w:color w:val="000000"/>
                <w:sz w:val="24"/>
                <w:szCs w:val="24"/>
              </w:rPr>
            </w:pPr>
          </w:p>
        </w:tc>
        <w:tc>
          <w:tcPr>
            <w:tcW w:w="758" w:type="dxa"/>
            <w:tcBorders>
              <w:top w:val="nil"/>
              <w:left w:val="nil"/>
              <w:bottom w:val="single" w:sz="4" w:space="0" w:color="auto"/>
              <w:right w:val="single" w:sz="4" w:space="0" w:color="auto"/>
            </w:tcBorders>
            <w:shd w:val="clear" w:color="auto" w:fill="auto"/>
            <w:noWrap/>
          </w:tcPr>
          <w:p w:rsidR="00887484" w:rsidRPr="00887484" w:rsidRDefault="00887484" w:rsidP="00887484">
            <w:pPr>
              <w:rPr>
                <w:rFonts w:eastAsia="Calibri" w:cs="Times New Roman"/>
              </w:rPr>
            </w:pPr>
          </w:p>
        </w:tc>
        <w:tc>
          <w:tcPr>
            <w:tcW w:w="4191" w:type="dxa"/>
            <w:tcBorders>
              <w:top w:val="nil"/>
              <w:left w:val="nil"/>
              <w:bottom w:val="single" w:sz="4" w:space="0" w:color="auto"/>
              <w:right w:val="single" w:sz="4" w:space="0" w:color="auto"/>
            </w:tcBorders>
          </w:tcPr>
          <w:p w:rsidR="00887484" w:rsidRPr="00887484" w:rsidRDefault="00887484" w:rsidP="00887484">
            <w:pPr>
              <w:rPr>
                <w:rFonts w:eastAsia="Calibri" w:cs="Times New Roman"/>
              </w:rPr>
            </w:pPr>
          </w:p>
        </w:tc>
      </w:tr>
      <w:tr w:rsidR="00887484" w:rsidRPr="00887484" w:rsidTr="00DB52B8">
        <w:trPr>
          <w:trHeight w:val="630"/>
          <w:jc w:val="center"/>
        </w:trPr>
        <w:tc>
          <w:tcPr>
            <w:tcW w:w="1156" w:type="dxa"/>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Calibri" w:cs="Times New Roman"/>
                <w:sz w:val="24"/>
                <w:szCs w:val="24"/>
              </w:rPr>
            </w:pPr>
            <w:r w:rsidRPr="00887484">
              <w:rPr>
                <w:rFonts w:eastAsia="Calibri" w:cs="Times New Roman"/>
                <w:sz w:val="24"/>
                <w:szCs w:val="24"/>
              </w:rPr>
              <w:t>30.</w:t>
            </w:r>
          </w:p>
        </w:tc>
        <w:tc>
          <w:tcPr>
            <w:tcW w:w="6397" w:type="dxa"/>
            <w:tcBorders>
              <w:top w:val="single" w:sz="4" w:space="0" w:color="auto"/>
              <w:left w:val="nil"/>
              <w:bottom w:val="single" w:sz="4" w:space="0" w:color="auto"/>
              <w:right w:val="single" w:sz="4" w:space="0" w:color="auto"/>
            </w:tcBorders>
            <w:shd w:val="clear" w:color="auto" w:fill="auto"/>
          </w:tcPr>
          <w:p w:rsidR="00887484" w:rsidRPr="00887484" w:rsidRDefault="00887484" w:rsidP="00887484">
            <w:pPr>
              <w:autoSpaceDE w:val="0"/>
              <w:autoSpaceDN w:val="0"/>
              <w:adjustRightInd w:val="0"/>
              <w:spacing w:after="0" w:line="240" w:lineRule="auto"/>
              <w:rPr>
                <w:rFonts w:eastAsia="Calibri" w:cs="Times New Roman"/>
                <w:sz w:val="24"/>
                <w:szCs w:val="24"/>
              </w:rPr>
            </w:pPr>
            <w:r w:rsidRPr="00887484">
              <w:rPr>
                <w:rFonts w:eastAsia="Calibri" w:cs="HelveticaNeueLT-Condensed"/>
                <w:sz w:val="24"/>
                <w:szCs w:val="24"/>
              </w:rPr>
              <w:t>Management segregates incompatible duties, and where such segregation is not practical, management selects and develops alternative control activities.</w:t>
            </w:r>
          </w:p>
        </w:tc>
        <w:tc>
          <w:tcPr>
            <w:tcW w:w="687" w:type="dxa"/>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c>
          <w:tcPr>
            <w:tcW w:w="68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c>
          <w:tcPr>
            <w:tcW w:w="687"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rPr>
                <w:rFonts w:eastAsia="Times New Roman" w:cs="Arial"/>
                <w:color w:val="000000"/>
                <w:sz w:val="24"/>
                <w:szCs w:val="24"/>
              </w:rPr>
            </w:pPr>
          </w:p>
        </w:tc>
        <w:tc>
          <w:tcPr>
            <w:tcW w:w="678"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rPr>
                <w:rFonts w:eastAsia="Times New Roman" w:cs="Arial"/>
                <w:color w:val="000000"/>
                <w:sz w:val="24"/>
                <w:szCs w:val="24"/>
              </w:rPr>
            </w:pPr>
          </w:p>
        </w:tc>
        <w:tc>
          <w:tcPr>
            <w:tcW w:w="758"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rPr>
                <w:rFonts w:eastAsia="Times New Roman" w:cs="Arial"/>
                <w:color w:val="000000"/>
                <w:sz w:val="24"/>
                <w:szCs w:val="24"/>
              </w:rPr>
            </w:pPr>
          </w:p>
        </w:tc>
        <w:tc>
          <w:tcPr>
            <w:tcW w:w="4191" w:type="dxa"/>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trHeight w:val="315"/>
          <w:jc w:val="center"/>
        </w:trPr>
        <w:tc>
          <w:tcPr>
            <w:tcW w:w="11050" w:type="dxa"/>
            <w:gridSpan w:val="7"/>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11.  The organization selects and develops general control activities over technology to support the achievement of objectives.</w:t>
            </w:r>
          </w:p>
        </w:tc>
        <w:tc>
          <w:tcPr>
            <w:tcW w:w="4191" w:type="dxa"/>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DB52B8">
        <w:trPr>
          <w:trHeight w:val="315"/>
          <w:jc w:val="center"/>
        </w:trPr>
        <w:tc>
          <w:tcPr>
            <w:tcW w:w="1156"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31.</w:t>
            </w:r>
          </w:p>
        </w:tc>
        <w:tc>
          <w:tcPr>
            <w:tcW w:w="6397" w:type="dxa"/>
            <w:tcBorders>
              <w:top w:val="nil"/>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Times New Roman" w:cs="Arial"/>
                <w:bCs/>
                <w:sz w:val="24"/>
                <w:szCs w:val="24"/>
              </w:rPr>
            </w:pPr>
            <w:r w:rsidRPr="00887484">
              <w:rPr>
                <w:rFonts w:eastAsia="Calibri" w:cs="HelveticaNeueLT-Condensed"/>
                <w:sz w:val="24"/>
                <w:szCs w:val="24"/>
              </w:rPr>
              <w:t>Management selects and develops control activities that are designed and implemented to restrict technology access rights to authorized users commensurate with their job responsibilities and to protect the entity’s assets from external threats.</w:t>
            </w:r>
          </w:p>
        </w:tc>
        <w:tc>
          <w:tcPr>
            <w:tcW w:w="68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8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87"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78"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58"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4191" w:type="dxa"/>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DB52B8">
        <w:trPr>
          <w:trHeight w:val="630"/>
          <w:jc w:val="center"/>
        </w:trPr>
        <w:tc>
          <w:tcPr>
            <w:tcW w:w="1156"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32.</w:t>
            </w:r>
          </w:p>
        </w:tc>
        <w:tc>
          <w:tcPr>
            <w:tcW w:w="6397" w:type="dxa"/>
            <w:tcBorders>
              <w:top w:val="nil"/>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Times New Roman" w:cs="Arial"/>
                <w:bCs/>
                <w:sz w:val="24"/>
                <w:szCs w:val="24"/>
              </w:rPr>
            </w:pPr>
            <w:r w:rsidRPr="00887484">
              <w:rPr>
                <w:rFonts w:eastAsia="Calibri" w:cs="HelveticaNeueLT-Condensed"/>
                <w:sz w:val="24"/>
                <w:szCs w:val="24"/>
              </w:rPr>
              <w:t>Management selects and develops control activities over the acquisition, development, and maintenance of technology and its infrastructure to achieve management’s objectives.</w:t>
            </w:r>
          </w:p>
        </w:tc>
        <w:tc>
          <w:tcPr>
            <w:tcW w:w="68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8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87"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78"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58"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4191" w:type="dxa"/>
            <w:tcBorders>
              <w:top w:val="nil"/>
              <w:left w:val="nil"/>
              <w:bottom w:val="single" w:sz="4" w:space="0" w:color="auto"/>
              <w:right w:val="single" w:sz="4" w:space="0" w:color="auto"/>
            </w:tcBorders>
          </w:tcPr>
          <w:p w:rsidR="00887484" w:rsidRPr="00887484" w:rsidRDefault="00887484" w:rsidP="00887484">
            <w:pPr>
              <w:rPr>
                <w:rFonts w:eastAsia="Calibri" w:cs="Times New Roman"/>
              </w:rPr>
            </w:pPr>
          </w:p>
        </w:tc>
      </w:tr>
      <w:tr w:rsidR="00887484" w:rsidRPr="00887484" w:rsidTr="00DB52B8">
        <w:trPr>
          <w:trHeight w:val="630"/>
          <w:jc w:val="center"/>
        </w:trPr>
        <w:tc>
          <w:tcPr>
            <w:tcW w:w="1156"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33.</w:t>
            </w:r>
          </w:p>
        </w:tc>
        <w:tc>
          <w:tcPr>
            <w:tcW w:w="6397" w:type="dxa"/>
            <w:tcBorders>
              <w:top w:val="nil"/>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The TRIBE/TDHE has a process that requires regular back-up of computer files and testing of the back-up files to ensure proper functionality.</w:t>
            </w:r>
          </w:p>
        </w:tc>
        <w:tc>
          <w:tcPr>
            <w:tcW w:w="68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8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87"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78"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58"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4191" w:type="dxa"/>
            <w:tcBorders>
              <w:top w:val="nil"/>
              <w:left w:val="nil"/>
              <w:bottom w:val="single" w:sz="4" w:space="0" w:color="auto"/>
              <w:right w:val="single" w:sz="4" w:space="0" w:color="auto"/>
            </w:tcBorders>
          </w:tcPr>
          <w:p w:rsidR="00887484" w:rsidRPr="00887484" w:rsidRDefault="00887484" w:rsidP="00887484">
            <w:pPr>
              <w:rPr>
                <w:rFonts w:eastAsia="Calibri" w:cs="Times New Roman"/>
              </w:rPr>
            </w:pPr>
          </w:p>
        </w:tc>
      </w:tr>
      <w:tr w:rsidR="00887484" w:rsidRPr="00887484" w:rsidTr="00887484">
        <w:trPr>
          <w:trHeight w:val="315"/>
          <w:jc w:val="center"/>
        </w:trPr>
        <w:tc>
          <w:tcPr>
            <w:tcW w:w="11050" w:type="dxa"/>
            <w:gridSpan w:val="7"/>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12.  The organization deploys control activities through policies that establish what is expected and in procedures that put policies into action.</w:t>
            </w:r>
          </w:p>
        </w:tc>
        <w:tc>
          <w:tcPr>
            <w:tcW w:w="4191" w:type="dxa"/>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DB52B8">
        <w:trPr>
          <w:trHeight w:val="315"/>
          <w:jc w:val="center"/>
        </w:trPr>
        <w:tc>
          <w:tcPr>
            <w:tcW w:w="1156"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34.</w:t>
            </w:r>
          </w:p>
        </w:tc>
        <w:tc>
          <w:tcPr>
            <w:tcW w:w="6397" w:type="dxa"/>
            <w:tcBorders>
              <w:top w:val="nil"/>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 xml:space="preserve">The TRIBE/TDHE has policies and procedures addressing proper segregation of duties between the authorization, custody, and recordkeeping for the following tasks, if </w:t>
            </w:r>
            <w:r w:rsidRPr="00887484">
              <w:rPr>
                <w:rFonts w:eastAsia="Times New Roman" w:cs="Arial"/>
                <w:bCs/>
                <w:sz w:val="24"/>
                <w:szCs w:val="24"/>
              </w:rPr>
              <w:lastRenderedPageBreak/>
              <w:t xml:space="preserve">applicable: Prepaid Program Items (Participant Support Costs), Cash/Receivables, Equipment, Payables/Disbursements, Procurement/Contracting, and Payroll/Human Resources.  For tasks lacking the appropriate segregation of duties describe any compensating controls in place in the comments/explanations section.  </w:t>
            </w:r>
          </w:p>
        </w:tc>
        <w:tc>
          <w:tcPr>
            <w:tcW w:w="68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sz w:val="24"/>
                <w:szCs w:val="24"/>
              </w:rPr>
            </w:pPr>
          </w:p>
        </w:tc>
        <w:tc>
          <w:tcPr>
            <w:tcW w:w="68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sz w:val="24"/>
                <w:szCs w:val="24"/>
              </w:rPr>
            </w:pPr>
          </w:p>
        </w:tc>
        <w:tc>
          <w:tcPr>
            <w:tcW w:w="687"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sz w:val="24"/>
                <w:szCs w:val="24"/>
              </w:rPr>
            </w:pPr>
          </w:p>
        </w:tc>
        <w:tc>
          <w:tcPr>
            <w:tcW w:w="678"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sz w:val="24"/>
                <w:szCs w:val="24"/>
              </w:rPr>
            </w:pPr>
          </w:p>
        </w:tc>
        <w:tc>
          <w:tcPr>
            <w:tcW w:w="758"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sz w:val="24"/>
                <w:szCs w:val="24"/>
              </w:rPr>
            </w:pPr>
          </w:p>
        </w:tc>
        <w:tc>
          <w:tcPr>
            <w:tcW w:w="4191" w:type="dxa"/>
            <w:tcBorders>
              <w:top w:val="nil"/>
              <w:left w:val="nil"/>
              <w:bottom w:val="single" w:sz="4" w:space="0" w:color="auto"/>
              <w:right w:val="single" w:sz="4" w:space="0" w:color="auto"/>
            </w:tcBorders>
          </w:tcPr>
          <w:p w:rsidR="00887484" w:rsidRPr="00887484" w:rsidRDefault="00887484" w:rsidP="00887484">
            <w:pPr>
              <w:rPr>
                <w:rFonts w:eastAsia="Times New Roman" w:cs="Arial"/>
                <w:sz w:val="24"/>
                <w:szCs w:val="24"/>
              </w:rPr>
            </w:pPr>
          </w:p>
        </w:tc>
      </w:tr>
      <w:tr w:rsidR="00887484" w:rsidRPr="00887484" w:rsidTr="00DB52B8">
        <w:trPr>
          <w:trHeight w:val="575"/>
          <w:jc w:val="center"/>
        </w:trPr>
        <w:tc>
          <w:tcPr>
            <w:tcW w:w="1156"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lastRenderedPageBreak/>
              <w:t>35.</w:t>
            </w:r>
          </w:p>
        </w:tc>
        <w:tc>
          <w:tcPr>
            <w:tcW w:w="6397" w:type="dxa"/>
            <w:tcBorders>
              <w:top w:val="nil"/>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Times New Roman" w:cs="Arial"/>
                <w:bCs/>
                <w:sz w:val="24"/>
                <w:szCs w:val="24"/>
              </w:rPr>
            </w:pPr>
            <w:r w:rsidRPr="00887484">
              <w:rPr>
                <w:rFonts w:eastAsia="Calibri" w:cs="HelveticaNeueLT-Condensed"/>
                <w:sz w:val="24"/>
                <w:szCs w:val="24"/>
              </w:rPr>
              <w:t>Management performs periodic review of policies and procedures to determine their continued relevance, and refreshes them when necessary.</w:t>
            </w:r>
          </w:p>
        </w:tc>
        <w:tc>
          <w:tcPr>
            <w:tcW w:w="687"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87" w:type="dxa"/>
            <w:tcBorders>
              <w:top w:val="single" w:sz="4" w:space="0" w:color="auto"/>
              <w:left w:val="single" w:sz="4" w:space="0" w:color="auto"/>
              <w:bottom w:val="single" w:sz="4" w:space="0" w:color="auto"/>
              <w:right w:val="single" w:sz="4" w:space="0" w:color="auto"/>
            </w:tcBorders>
          </w:tcPr>
          <w:p w:rsidR="00887484" w:rsidRPr="00887484" w:rsidRDefault="00887484" w:rsidP="00DB52B8">
            <w:pPr>
              <w:spacing w:after="0" w:line="240" w:lineRule="auto"/>
              <w:rPr>
                <w:rFonts w:eastAsia="Times New Roman" w:cs="Arial"/>
                <w:color w:val="000000"/>
                <w:sz w:val="24"/>
                <w:szCs w:val="24"/>
              </w:rPr>
            </w:pPr>
          </w:p>
        </w:tc>
        <w:tc>
          <w:tcPr>
            <w:tcW w:w="687"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78"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58"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rPr>
            </w:pPr>
          </w:p>
        </w:tc>
        <w:tc>
          <w:tcPr>
            <w:tcW w:w="4191" w:type="dxa"/>
            <w:tcBorders>
              <w:top w:val="nil"/>
              <w:left w:val="nil"/>
              <w:bottom w:val="single" w:sz="4" w:space="0" w:color="auto"/>
              <w:right w:val="single" w:sz="4" w:space="0" w:color="auto"/>
            </w:tcBorders>
          </w:tcPr>
          <w:p w:rsidR="00887484" w:rsidRPr="00887484" w:rsidRDefault="00887484" w:rsidP="00887484">
            <w:pPr>
              <w:rPr>
                <w:rFonts w:eastAsia="Calibri" w:cs="Times New Roman"/>
              </w:rPr>
            </w:pPr>
          </w:p>
        </w:tc>
      </w:tr>
      <w:tr w:rsidR="00887484" w:rsidRPr="00887484" w:rsidTr="00DB52B8">
        <w:trPr>
          <w:trHeight w:val="630"/>
          <w:jc w:val="center"/>
        </w:trPr>
        <w:tc>
          <w:tcPr>
            <w:tcW w:w="1156" w:type="dxa"/>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36.</w:t>
            </w:r>
          </w:p>
        </w:tc>
        <w:tc>
          <w:tcPr>
            <w:tcW w:w="6397" w:type="dxa"/>
            <w:tcBorders>
              <w:top w:val="single" w:sz="4" w:space="0" w:color="auto"/>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color w:val="000000"/>
                <w:sz w:val="24"/>
                <w:szCs w:val="24"/>
              </w:rPr>
            </w:pPr>
            <w:r w:rsidRPr="00887484">
              <w:rPr>
                <w:rFonts w:eastAsia="Times New Roman" w:cs="Arial"/>
                <w:bCs/>
                <w:color w:val="000000"/>
                <w:sz w:val="24"/>
                <w:szCs w:val="24"/>
              </w:rPr>
              <w:t xml:space="preserve">The TRIBE/TDHE maintains policies and procedures to facilitate the recording and accounting of transactions in compliance with laws, regulations, and provisions of contracts and grant agreements.  </w:t>
            </w:r>
          </w:p>
        </w:tc>
        <w:tc>
          <w:tcPr>
            <w:tcW w:w="687"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87"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87"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678"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58"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4191" w:type="dxa"/>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bl>
    <w:p w:rsidR="00887484" w:rsidRPr="00887484" w:rsidRDefault="00887484" w:rsidP="00887484">
      <w:pPr>
        <w:spacing w:after="0" w:line="360" w:lineRule="auto"/>
        <w:rPr>
          <w:rFonts w:eastAsia="Calibri" w:cs="Times New Roman"/>
          <w:sz w:val="24"/>
          <w:szCs w:val="24"/>
        </w:rPr>
      </w:pPr>
    </w:p>
    <w:p w:rsidR="00887484" w:rsidRPr="00887484" w:rsidRDefault="00887484" w:rsidP="00887484">
      <w:pPr>
        <w:spacing w:after="0" w:line="240" w:lineRule="auto"/>
        <w:rPr>
          <w:rFonts w:eastAsia="Calibri" w:cs="Times New Roman"/>
          <w:sz w:val="24"/>
          <w:szCs w:val="24"/>
        </w:rPr>
      </w:pPr>
    </w:p>
    <w:p w:rsidR="00887484" w:rsidRPr="00887484" w:rsidRDefault="00887484" w:rsidP="00887484">
      <w:pPr>
        <w:rPr>
          <w:rFonts w:eastAsia="Calibri" w:cs="Times New Roman"/>
        </w:rPr>
        <w:sectPr w:rsidR="00887484" w:rsidRPr="00887484" w:rsidSect="00887484">
          <w:headerReference w:type="even" r:id="rId16"/>
          <w:headerReference w:type="default" r:id="rId17"/>
          <w:footerReference w:type="default" r:id="rId18"/>
          <w:headerReference w:type="first" r:id="rId19"/>
          <w:pgSz w:w="15840" w:h="12240" w:orient="landscape"/>
          <w:pgMar w:top="1080" w:right="1080" w:bottom="1080" w:left="1080" w:header="720" w:footer="405" w:gutter="0"/>
          <w:cols w:space="720"/>
          <w:docGrid w:linePitch="360"/>
        </w:sectPr>
      </w:pPr>
    </w:p>
    <w:tbl>
      <w:tblPr>
        <w:tblW w:w="15343" w:type="dxa"/>
        <w:jc w:val="center"/>
        <w:tblLayout w:type="fixed"/>
        <w:tblCellMar>
          <w:left w:w="115" w:type="dxa"/>
          <w:right w:w="115" w:type="dxa"/>
        </w:tblCellMar>
        <w:tblLook w:val="04A0" w:firstRow="1" w:lastRow="0" w:firstColumn="1" w:lastColumn="0" w:noHBand="0" w:noVBand="1"/>
      </w:tblPr>
      <w:tblGrid>
        <w:gridCol w:w="1143"/>
        <w:gridCol w:w="6685"/>
        <w:gridCol w:w="693"/>
        <w:gridCol w:w="18"/>
        <w:gridCol w:w="675"/>
        <w:gridCol w:w="45"/>
        <w:gridCol w:w="648"/>
        <w:gridCol w:w="27"/>
        <w:gridCol w:w="51"/>
        <w:gridCol w:w="633"/>
        <w:gridCol w:w="9"/>
        <w:gridCol w:w="78"/>
        <w:gridCol w:w="678"/>
        <w:gridCol w:w="9"/>
        <w:gridCol w:w="33"/>
        <w:gridCol w:w="3826"/>
        <w:gridCol w:w="21"/>
        <w:gridCol w:w="9"/>
        <w:gridCol w:w="62"/>
      </w:tblGrid>
      <w:tr w:rsidR="00887484" w:rsidRPr="00887484" w:rsidTr="00887484">
        <w:trPr>
          <w:gridAfter w:val="3"/>
          <w:wAfter w:w="92" w:type="dxa"/>
          <w:trHeight w:val="360"/>
          <w:tblHeader/>
          <w:jc w:val="center"/>
        </w:trPr>
        <w:tc>
          <w:tcPr>
            <w:tcW w:w="7828" w:type="dxa"/>
            <w:gridSpan w:val="2"/>
            <w:vMerge w:val="restart"/>
            <w:tcBorders>
              <w:top w:val="nil"/>
              <w:bottom w:val="single" w:sz="4" w:space="0" w:color="auto"/>
              <w:right w:val="single" w:sz="4" w:space="0" w:color="auto"/>
            </w:tcBorders>
            <w:shd w:val="clear" w:color="auto" w:fill="auto"/>
            <w:noWrap/>
            <w:hideMark/>
          </w:tcPr>
          <w:p w:rsidR="00887484" w:rsidRPr="00887484" w:rsidRDefault="00887484" w:rsidP="00887484">
            <w:pPr>
              <w:keepNext/>
              <w:keepLines/>
              <w:spacing w:before="240" w:after="0"/>
              <w:outlineLvl w:val="0"/>
              <w:rPr>
                <w:rFonts w:eastAsia="Times New Roman" w:cs="Times New Roman"/>
                <w:b/>
                <w:caps/>
                <w:noProof/>
                <w:sz w:val="36"/>
                <w:szCs w:val="36"/>
              </w:rPr>
            </w:pPr>
            <w:bookmarkStart w:id="7" w:name="_Toc397687584"/>
            <w:bookmarkStart w:id="8" w:name="_Toc397689528"/>
            <w:r w:rsidRPr="00887484">
              <w:rPr>
                <w:rFonts w:eastAsia="Times New Roman" w:cs="Times New Roman"/>
                <w:b/>
                <w:caps/>
                <w:noProof/>
                <w:sz w:val="32"/>
                <w:szCs w:val="36"/>
              </w:rPr>
              <w:lastRenderedPageBreak/>
              <w:t>Information and Communication</w:t>
            </w:r>
            <w:bookmarkEnd w:id="7"/>
            <w:bookmarkEnd w:id="8"/>
          </w:p>
        </w:tc>
        <w:tc>
          <w:tcPr>
            <w:tcW w:w="3597" w:type="dxa"/>
            <w:gridSpan w:val="13"/>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r w:rsidRPr="00887484">
              <w:rPr>
                <w:rFonts w:eastAsia="Times New Roman" w:cs="Arial"/>
                <w:b/>
                <w:bCs/>
                <w:i/>
                <w:color w:val="000000"/>
                <w:sz w:val="24"/>
                <w:szCs w:val="24"/>
              </w:rPr>
              <w:t>Self-Assessment of Policies, Procedures, and Processes</w:t>
            </w:r>
          </w:p>
        </w:tc>
        <w:tc>
          <w:tcPr>
            <w:tcW w:w="3826" w:type="dxa"/>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p>
        </w:tc>
      </w:tr>
      <w:tr w:rsidR="00887484" w:rsidRPr="00887484" w:rsidTr="00887484">
        <w:trPr>
          <w:gridAfter w:val="3"/>
          <w:wAfter w:w="92" w:type="dxa"/>
          <w:trHeight w:val="360"/>
          <w:tblHeader/>
          <w:jc w:val="center"/>
        </w:trPr>
        <w:tc>
          <w:tcPr>
            <w:tcW w:w="7828" w:type="dxa"/>
            <w:gridSpan w:val="2"/>
            <w:vMerge/>
            <w:tcBorders>
              <w:top w:val="nil"/>
              <w:bottom w:val="single" w:sz="4" w:space="0" w:color="auto"/>
              <w:right w:val="single" w:sz="4" w:space="0" w:color="auto"/>
            </w:tcBorders>
            <w:shd w:val="clear" w:color="auto" w:fill="auto"/>
            <w:noWrap/>
          </w:tcPr>
          <w:p w:rsidR="00887484" w:rsidRPr="00887484" w:rsidRDefault="00887484" w:rsidP="00887484">
            <w:pPr>
              <w:keepNext/>
              <w:keepLines/>
              <w:spacing w:before="240" w:after="0"/>
              <w:outlineLvl w:val="0"/>
              <w:rPr>
                <w:rFonts w:eastAsia="Times New Roman" w:cs="Times New Roman"/>
                <w:b/>
                <w:caps/>
                <w:noProof/>
                <w:sz w:val="32"/>
                <w:szCs w:val="36"/>
              </w:rPr>
            </w:pPr>
          </w:p>
        </w:tc>
        <w:tc>
          <w:tcPr>
            <w:tcW w:w="3597" w:type="dxa"/>
            <w:gridSpan w:val="13"/>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r w:rsidRPr="00887484">
              <w:rPr>
                <w:rFonts w:eastAsia="Times New Roman" w:cs="Arial"/>
                <w:b/>
                <w:bCs/>
                <w:i/>
                <w:color w:val="000000"/>
                <w:sz w:val="24"/>
                <w:szCs w:val="24"/>
              </w:rPr>
              <w:t>Weak                               Strong</w:t>
            </w:r>
          </w:p>
        </w:tc>
        <w:tc>
          <w:tcPr>
            <w:tcW w:w="3826" w:type="dxa"/>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p>
        </w:tc>
      </w:tr>
      <w:tr w:rsidR="00887484" w:rsidRPr="00887484" w:rsidTr="00887484">
        <w:trPr>
          <w:gridAfter w:val="1"/>
          <w:wAfter w:w="62" w:type="dxa"/>
          <w:trHeight w:val="332"/>
          <w:tblHeader/>
          <w:jc w:val="center"/>
        </w:trPr>
        <w:tc>
          <w:tcPr>
            <w:tcW w:w="7828" w:type="dxa"/>
            <w:gridSpan w:val="2"/>
            <w:vMerge/>
            <w:tcBorders>
              <w:bottom w:val="single" w:sz="4" w:space="0" w:color="auto"/>
              <w:right w:val="single" w:sz="4" w:space="0" w:color="auto"/>
            </w:tcBorders>
            <w:shd w:val="clear" w:color="auto" w:fill="auto"/>
            <w:noWrap/>
            <w:hideMark/>
          </w:tcPr>
          <w:p w:rsidR="00887484" w:rsidRPr="00887484" w:rsidRDefault="00887484" w:rsidP="00887484">
            <w:pPr>
              <w:spacing w:after="0" w:line="240" w:lineRule="auto"/>
              <w:rPr>
                <w:rFonts w:eastAsia="Times New Roman" w:cs="Arial"/>
                <w:color w:val="000000"/>
                <w:sz w:val="24"/>
                <w:szCs w:val="24"/>
              </w:rPr>
            </w:pPr>
          </w:p>
        </w:tc>
        <w:tc>
          <w:tcPr>
            <w:tcW w:w="693"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1</w:t>
            </w:r>
          </w:p>
        </w:tc>
        <w:tc>
          <w:tcPr>
            <w:tcW w:w="693" w:type="dxa"/>
            <w:gridSpan w:val="2"/>
            <w:tcBorders>
              <w:top w:val="single" w:sz="4" w:space="0" w:color="auto"/>
              <w:bottom w:val="single" w:sz="4" w:space="0" w:color="auto"/>
              <w:right w:val="nil"/>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2</w:t>
            </w:r>
          </w:p>
        </w:tc>
        <w:tc>
          <w:tcPr>
            <w:tcW w:w="693" w:type="dxa"/>
            <w:gridSpan w:val="2"/>
            <w:tcBorders>
              <w:top w:val="single" w:sz="4" w:space="0" w:color="auto"/>
              <w:left w:val="single" w:sz="4" w:space="0" w:color="auto"/>
              <w:bottom w:val="single" w:sz="4" w:space="0" w:color="auto"/>
              <w:right w:val="nil"/>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3</w:t>
            </w:r>
          </w:p>
        </w:tc>
        <w:tc>
          <w:tcPr>
            <w:tcW w:w="720" w:type="dxa"/>
            <w:gridSpan w:val="4"/>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4</w:t>
            </w:r>
          </w:p>
        </w:tc>
        <w:tc>
          <w:tcPr>
            <w:tcW w:w="765" w:type="dxa"/>
            <w:gridSpan w:val="3"/>
            <w:tcBorders>
              <w:top w:val="nil"/>
              <w:left w:val="nil"/>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5</w:t>
            </w:r>
          </w:p>
        </w:tc>
        <w:tc>
          <w:tcPr>
            <w:tcW w:w="3889" w:type="dxa"/>
            <w:gridSpan w:val="4"/>
            <w:tcBorders>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Comments/Explanations</w:t>
            </w:r>
          </w:p>
        </w:tc>
      </w:tr>
      <w:tr w:rsidR="00887484" w:rsidRPr="00887484" w:rsidTr="00887484">
        <w:trPr>
          <w:gridAfter w:val="3"/>
          <w:wAfter w:w="92" w:type="dxa"/>
          <w:trHeight w:val="315"/>
          <w:jc w:val="center"/>
        </w:trPr>
        <w:tc>
          <w:tcPr>
            <w:tcW w:w="11425" w:type="dxa"/>
            <w:gridSpan w:val="15"/>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13.  The organization obtains or generates and uses relevant, quality information to support the functioning of other components of internal control.</w:t>
            </w:r>
          </w:p>
        </w:tc>
        <w:tc>
          <w:tcPr>
            <w:tcW w:w="3826" w:type="dxa"/>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375447">
        <w:trPr>
          <w:gridAfter w:val="2"/>
          <w:wAfter w:w="71" w:type="dxa"/>
          <w:trHeight w:val="315"/>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37.</w:t>
            </w:r>
          </w:p>
        </w:tc>
        <w:tc>
          <w:tcPr>
            <w:tcW w:w="6685" w:type="dxa"/>
            <w:tcBorders>
              <w:top w:val="nil"/>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color w:val="000000"/>
                <w:sz w:val="24"/>
                <w:szCs w:val="24"/>
              </w:rPr>
            </w:pPr>
            <w:r w:rsidRPr="00887484">
              <w:rPr>
                <w:rFonts w:eastAsia="Times New Roman" w:cs="Arial"/>
                <w:bCs/>
                <w:color w:val="000000"/>
                <w:sz w:val="24"/>
                <w:szCs w:val="24"/>
              </w:rPr>
              <w:t>Federal, state, or grant program rules or regulations are reviewed with one or more of the following: governing board, audit, finance or other committee.</w:t>
            </w:r>
          </w:p>
        </w:tc>
        <w:tc>
          <w:tcPr>
            <w:tcW w:w="693"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93"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20" w:type="dxa"/>
            <w:gridSpan w:val="3"/>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84"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65" w:type="dxa"/>
            <w:gridSpan w:val="3"/>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3889" w:type="dxa"/>
            <w:gridSpan w:val="4"/>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375447">
        <w:trPr>
          <w:gridAfter w:val="2"/>
          <w:wAfter w:w="71" w:type="dxa"/>
          <w:trHeight w:val="63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38.</w:t>
            </w:r>
          </w:p>
        </w:tc>
        <w:tc>
          <w:tcPr>
            <w:tcW w:w="6685" w:type="dxa"/>
            <w:tcBorders>
              <w:top w:val="nil"/>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color w:val="000000"/>
                <w:sz w:val="24"/>
                <w:szCs w:val="24"/>
              </w:rPr>
            </w:pPr>
            <w:r w:rsidRPr="00887484">
              <w:rPr>
                <w:rFonts w:eastAsia="Times New Roman" w:cs="Arial"/>
                <w:bCs/>
                <w:color w:val="000000"/>
                <w:sz w:val="24"/>
                <w:szCs w:val="24"/>
              </w:rPr>
              <w:t>The TRIBE/TDHE maintains and follows procedures for record filing, retention, and disposal of accounting records and supporting documentation in accordance with applicable regulations.</w:t>
            </w:r>
          </w:p>
        </w:tc>
        <w:tc>
          <w:tcPr>
            <w:tcW w:w="693"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93"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20" w:type="dxa"/>
            <w:gridSpan w:val="3"/>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84"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65" w:type="dxa"/>
            <w:gridSpan w:val="3"/>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3889" w:type="dxa"/>
            <w:gridSpan w:val="4"/>
            <w:tcBorders>
              <w:top w:val="nil"/>
              <w:left w:val="nil"/>
              <w:bottom w:val="single" w:sz="4" w:space="0" w:color="auto"/>
              <w:right w:val="single" w:sz="4" w:space="0" w:color="auto"/>
            </w:tcBorders>
          </w:tcPr>
          <w:p w:rsidR="00887484" w:rsidRPr="00887484" w:rsidRDefault="00887484" w:rsidP="00887484">
            <w:pPr>
              <w:rPr>
                <w:rFonts w:eastAsia="Calibri" w:cs="Times New Roman"/>
              </w:rPr>
            </w:pPr>
          </w:p>
        </w:tc>
      </w:tr>
      <w:tr w:rsidR="00887484" w:rsidRPr="00887484" w:rsidTr="00375447">
        <w:trPr>
          <w:gridAfter w:val="2"/>
          <w:wAfter w:w="71" w:type="dxa"/>
          <w:trHeight w:val="630"/>
          <w:jc w:val="center"/>
        </w:trPr>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39.</w:t>
            </w:r>
          </w:p>
        </w:tc>
        <w:tc>
          <w:tcPr>
            <w:tcW w:w="6685" w:type="dxa"/>
            <w:tcBorders>
              <w:top w:val="single" w:sz="4" w:space="0" w:color="auto"/>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color w:val="000000"/>
                <w:sz w:val="24"/>
                <w:szCs w:val="24"/>
              </w:rPr>
            </w:pPr>
            <w:r w:rsidRPr="00887484">
              <w:rPr>
                <w:rFonts w:eastAsia="Times New Roman" w:cs="Arial"/>
                <w:bCs/>
                <w:color w:val="000000"/>
                <w:sz w:val="24"/>
                <w:szCs w:val="24"/>
              </w:rPr>
              <w:t>The TRIBE/TDHE’s accounting system provides for separate identification of federal grant transactions and non-federal transactions and allocations of transactions that benefit both.</w:t>
            </w:r>
          </w:p>
        </w:tc>
        <w:tc>
          <w:tcPr>
            <w:tcW w:w="693"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93"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20" w:type="dxa"/>
            <w:gridSpan w:val="3"/>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84"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65" w:type="dxa"/>
            <w:gridSpan w:val="3"/>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3889" w:type="dxa"/>
            <w:gridSpan w:val="4"/>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gridAfter w:val="3"/>
          <w:wAfter w:w="92" w:type="dxa"/>
          <w:trHeight w:val="315"/>
          <w:jc w:val="center"/>
        </w:trPr>
        <w:tc>
          <w:tcPr>
            <w:tcW w:w="11425" w:type="dxa"/>
            <w:gridSpan w:val="15"/>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14.  The organization internally communicates information, including objectives and responsibilities for internal control, necessary to support the functioning of other components of internal control.</w:t>
            </w:r>
          </w:p>
        </w:tc>
        <w:tc>
          <w:tcPr>
            <w:tcW w:w="3826" w:type="dxa"/>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887484">
        <w:trPr>
          <w:trHeight w:val="315"/>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40.</w:t>
            </w:r>
          </w:p>
        </w:tc>
        <w:tc>
          <w:tcPr>
            <w:tcW w:w="6685" w:type="dxa"/>
            <w:tcBorders>
              <w:top w:val="nil"/>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Times New Roman" w:cs="Arial"/>
                <w:bCs/>
                <w:sz w:val="24"/>
                <w:szCs w:val="24"/>
              </w:rPr>
            </w:pPr>
            <w:r w:rsidRPr="00887484">
              <w:rPr>
                <w:rFonts w:eastAsia="Calibri" w:cs="HelveticaNeueLT-Condensed"/>
                <w:sz w:val="24"/>
                <w:szCs w:val="24"/>
              </w:rPr>
              <w:t>Communication exists between management and the board of directors so that both have information needed to fulfill their roles with respect to the TRIBE/TDHE’s objectives.</w:t>
            </w:r>
          </w:p>
        </w:tc>
        <w:tc>
          <w:tcPr>
            <w:tcW w:w="711" w:type="dxa"/>
            <w:gridSpan w:val="2"/>
            <w:tcBorders>
              <w:top w:val="nil"/>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20" w:type="dxa"/>
            <w:gridSpan w:val="2"/>
            <w:tcBorders>
              <w:top w:val="nil"/>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26" w:type="dxa"/>
            <w:gridSpan w:val="3"/>
            <w:tcBorders>
              <w:top w:val="nil"/>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20" w:type="dxa"/>
            <w:gridSpan w:val="3"/>
            <w:tcBorders>
              <w:top w:val="nil"/>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20" w:type="dxa"/>
            <w:gridSpan w:val="3"/>
            <w:tcBorders>
              <w:top w:val="nil"/>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3918" w:type="dxa"/>
            <w:gridSpan w:val="4"/>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375447">
        <w:trPr>
          <w:gridAfter w:val="2"/>
          <w:wAfter w:w="71" w:type="dxa"/>
          <w:trHeight w:val="63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41.</w:t>
            </w:r>
          </w:p>
        </w:tc>
        <w:tc>
          <w:tcPr>
            <w:tcW w:w="6685" w:type="dxa"/>
            <w:tcBorders>
              <w:top w:val="nil"/>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color w:val="000000"/>
                <w:sz w:val="24"/>
                <w:szCs w:val="24"/>
              </w:rPr>
            </w:pPr>
            <w:r w:rsidRPr="00887484">
              <w:rPr>
                <w:rFonts w:eastAsia="Times New Roman" w:cs="Arial"/>
                <w:bCs/>
                <w:color w:val="000000"/>
                <w:sz w:val="24"/>
                <w:szCs w:val="24"/>
              </w:rPr>
              <w:t xml:space="preserve">The Code of Conduct, or other policies, expressly </w:t>
            </w:r>
            <w:r w:rsidR="00F27856" w:rsidRPr="00887484">
              <w:rPr>
                <w:rFonts w:eastAsia="Times New Roman" w:cs="Arial"/>
                <w:bCs/>
                <w:color w:val="000000"/>
                <w:sz w:val="24"/>
                <w:szCs w:val="24"/>
              </w:rPr>
              <w:t>prohibits</w:t>
            </w:r>
            <w:r w:rsidRPr="00887484">
              <w:rPr>
                <w:rFonts w:eastAsia="Times New Roman" w:cs="Arial"/>
                <w:bCs/>
                <w:color w:val="000000"/>
                <w:sz w:val="24"/>
                <w:szCs w:val="24"/>
              </w:rPr>
              <w:t xml:space="preserve"> override of internal controls by management.</w:t>
            </w:r>
          </w:p>
        </w:tc>
        <w:tc>
          <w:tcPr>
            <w:tcW w:w="693"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93"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20" w:type="dxa"/>
            <w:gridSpan w:val="3"/>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84"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65" w:type="dxa"/>
            <w:gridSpan w:val="3"/>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3889" w:type="dxa"/>
            <w:gridSpan w:val="4"/>
            <w:tcBorders>
              <w:top w:val="nil"/>
              <w:left w:val="nil"/>
              <w:bottom w:val="single" w:sz="4" w:space="0" w:color="auto"/>
              <w:right w:val="single" w:sz="4" w:space="0" w:color="auto"/>
            </w:tcBorders>
          </w:tcPr>
          <w:p w:rsidR="00887484" w:rsidRPr="00887484" w:rsidRDefault="00887484" w:rsidP="00887484">
            <w:pPr>
              <w:rPr>
                <w:rFonts w:eastAsia="Calibri" w:cs="Times New Roman"/>
              </w:rPr>
            </w:pPr>
          </w:p>
        </w:tc>
      </w:tr>
      <w:tr w:rsidR="00887484" w:rsidRPr="00887484" w:rsidTr="00375447">
        <w:trPr>
          <w:gridAfter w:val="2"/>
          <w:wAfter w:w="71" w:type="dxa"/>
          <w:trHeight w:val="630"/>
          <w:jc w:val="center"/>
        </w:trPr>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42.</w:t>
            </w:r>
          </w:p>
        </w:tc>
        <w:tc>
          <w:tcPr>
            <w:tcW w:w="6685" w:type="dxa"/>
            <w:tcBorders>
              <w:top w:val="single" w:sz="4" w:space="0" w:color="auto"/>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color w:val="000000"/>
                <w:sz w:val="24"/>
                <w:szCs w:val="24"/>
              </w:rPr>
            </w:pPr>
            <w:r w:rsidRPr="00887484">
              <w:rPr>
                <w:rFonts w:eastAsia="Times New Roman" w:cs="Arial"/>
                <w:bCs/>
                <w:color w:val="000000"/>
                <w:sz w:val="24"/>
                <w:szCs w:val="24"/>
              </w:rPr>
              <w:t>Management has a process for the development, approval and implementation of policy updates and communicates those updates to staff.</w:t>
            </w:r>
          </w:p>
        </w:tc>
        <w:tc>
          <w:tcPr>
            <w:tcW w:w="693"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93"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20" w:type="dxa"/>
            <w:gridSpan w:val="3"/>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84"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65" w:type="dxa"/>
            <w:gridSpan w:val="3"/>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3889" w:type="dxa"/>
            <w:gridSpan w:val="4"/>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gridAfter w:val="3"/>
          <w:wAfter w:w="92" w:type="dxa"/>
          <w:trHeight w:val="315"/>
          <w:jc w:val="center"/>
        </w:trPr>
        <w:tc>
          <w:tcPr>
            <w:tcW w:w="11425" w:type="dxa"/>
            <w:gridSpan w:val="15"/>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15.  The organization communicates with external parties regarding matters affecting the functioning of other components of internal control.</w:t>
            </w:r>
          </w:p>
        </w:tc>
        <w:tc>
          <w:tcPr>
            <w:tcW w:w="3826" w:type="dxa"/>
            <w:tcBorders>
              <w:top w:val="single" w:sz="4" w:space="0" w:color="auto"/>
              <w:left w:val="single" w:sz="4" w:space="0" w:color="auto"/>
              <w:bottom w:val="single" w:sz="4" w:space="0" w:color="000000" w:themeColor="text1"/>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375447">
        <w:trPr>
          <w:gridAfter w:val="2"/>
          <w:wAfter w:w="71" w:type="dxa"/>
          <w:trHeight w:val="315"/>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43.</w:t>
            </w:r>
          </w:p>
        </w:tc>
        <w:tc>
          <w:tcPr>
            <w:tcW w:w="6685" w:type="dxa"/>
            <w:tcBorders>
              <w:top w:val="nil"/>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 xml:space="preserve">The TRIBE/TDHE has a Whistleblower policy for people to report suspected improprieties regarding fraud; errors in financial reporting, procurement, and contracting; improper use or disposition of equipment; and misrepresentation or false </w:t>
            </w:r>
            <w:r w:rsidRPr="00887484">
              <w:rPr>
                <w:rFonts w:eastAsia="Times New Roman" w:cs="Arial"/>
                <w:bCs/>
                <w:sz w:val="24"/>
                <w:szCs w:val="24"/>
              </w:rPr>
              <w:lastRenderedPageBreak/>
              <w:t>statements.</w:t>
            </w:r>
          </w:p>
        </w:tc>
        <w:tc>
          <w:tcPr>
            <w:tcW w:w="693"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93" w:type="dxa"/>
            <w:gridSpan w:val="2"/>
            <w:tcBorders>
              <w:top w:val="nil"/>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20" w:type="dxa"/>
            <w:gridSpan w:val="3"/>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84"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65" w:type="dxa"/>
            <w:gridSpan w:val="3"/>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3889" w:type="dxa"/>
            <w:gridSpan w:val="4"/>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375447">
        <w:trPr>
          <w:gridAfter w:val="2"/>
          <w:wAfter w:w="71" w:type="dxa"/>
          <w:trHeight w:val="63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lastRenderedPageBreak/>
              <w:t>44.</w:t>
            </w:r>
          </w:p>
        </w:tc>
        <w:tc>
          <w:tcPr>
            <w:tcW w:w="6685" w:type="dxa"/>
            <w:tcBorders>
              <w:top w:val="nil"/>
              <w:left w:val="nil"/>
              <w:bottom w:val="single" w:sz="4" w:space="0" w:color="auto"/>
              <w:right w:val="single" w:sz="4" w:space="0" w:color="auto"/>
            </w:tcBorders>
            <w:shd w:val="clear" w:color="auto" w:fill="auto"/>
            <w:hideMark/>
          </w:tcPr>
          <w:p w:rsidR="00887484" w:rsidRPr="00887484" w:rsidRDefault="00887484" w:rsidP="00887484">
            <w:pPr>
              <w:autoSpaceDE w:val="0"/>
              <w:autoSpaceDN w:val="0"/>
              <w:adjustRightInd w:val="0"/>
              <w:spacing w:after="0" w:line="240" w:lineRule="auto"/>
              <w:rPr>
                <w:rFonts w:eastAsia="Times New Roman" w:cs="Arial"/>
                <w:bCs/>
                <w:sz w:val="24"/>
                <w:szCs w:val="24"/>
              </w:rPr>
            </w:pPr>
            <w:r w:rsidRPr="00887484">
              <w:rPr>
                <w:rFonts w:eastAsia="Calibri" w:cs="HelveticaNeueLT-Condensed"/>
                <w:sz w:val="24"/>
                <w:szCs w:val="24"/>
              </w:rPr>
              <w:t>The TRIBE/TDHE has processes in place to communicate relevant and timely information to external parties.</w:t>
            </w:r>
          </w:p>
        </w:tc>
        <w:tc>
          <w:tcPr>
            <w:tcW w:w="693" w:type="dxa"/>
            <w:tcBorders>
              <w:top w:val="single" w:sz="4" w:space="0" w:color="auto"/>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693" w:type="dxa"/>
            <w:gridSpan w:val="2"/>
            <w:tcBorders>
              <w:top w:val="nil"/>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color w:val="000000"/>
                <w:sz w:val="24"/>
                <w:szCs w:val="24"/>
              </w:rPr>
            </w:pPr>
          </w:p>
        </w:tc>
        <w:tc>
          <w:tcPr>
            <w:tcW w:w="720" w:type="dxa"/>
            <w:gridSpan w:val="3"/>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684" w:type="dxa"/>
            <w:gridSpan w:val="2"/>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765" w:type="dxa"/>
            <w:gridSpan w:val="3"/>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Calibri" w:cs="Times New Roman"/>
              </w:rPr>
            </w:pPr>
          </w:p>
        </w:tc>
        <w:tc>
          <w:tcPr>
            <w:tcW w:w="3889" w:type="dxa"/>
            <w:gridSpan w:val="4"/>
            <w:tcBorders>
              <w:top w:val="nil"/>
              <w:left w:val="nil"/>
              <w:bottom w:val="single" w:sz="4" w:space="0" w:color="auto"/>
              <w:right w:val="single" w:sz="4" w:space="0" w:color="auto"/>
            </w:tcBorders>
          </w:tcPr>
          <w:p w:rsidR="00887484" w:rsidRPr="00887484" w:rsidRDefault="00887484" w:rsidP="00887484">
            <w:pPr>
              <w:rPr>
                <w:rFonts w:eastAsia="Calibri" w:cs="Times New Roman"/>
              </w:rPr>
            </w:pPr>
          </w:p>
        </w:tc>
      </w:tr>
      <w:tr w:rsidR="00887484" w:rsidRPr="00887484" w:rsidTr="00375447">
        <w:trPr>
          <w:gridAfter w:val="2"/>
          <w:wAfter w:w="71" w:type="dxa"/>
          <w:trHeight w:val="630"/>
          <w:jc w:val="center"/>
        </w:trPr>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45.</w:t>
            </w:r>
          </w:p>
        </w:tc>
        <w:tc>
          <w:tcPr>
            <w:tcW w:w="6685" w:type="dxa"/>
            <w:tcBorders>
              <w:top w:val="single" w:sz="4" w:space="0" w:color="auto"/>
              <w:left w:val="nil"/>
              <w:bottom w:val="single" w:sz="4" w:space="0" w:color="auto"/>
              <w:right w:val="single" w:sz="4" w:space="0" w:color="auto"/>
            </w:tcBorders>
            <w:shd w:val="clear" w:color="auto" w:fill="auto"/>
            <w:hideMark/>
          </w:tcPr>
          <w:p w:rsidR="00887484" w:rsidRPr="00887484" w:rsidRDefault="00887484" w:rsidP="00375447">
            <w:pPr>
              <w:spacing w:after="0" w:line="240" w:lineRule="auto"/>
              <w:rPr>
                <w:rFonts w:eastAsia="Times New Roman" w:cs="Arial"/>
                <w:bCs/>
                <w:sz w:val="24"/>
                <w:szCs w:val="24"/>
              </w:rPr>
            </w:pPr>
            <w:r w:rsidRPr="00887484">
              <w:rPr>
                <w:rFonts w:eastAsia="Times New Roman" w:cs="Arial"/>
                <w:bCs/>
                <w:sz w:val="24"/>
                <w:szCs w:val="24"/>
              </w:rPr>
              <w:t>The TRIBE/TDHE has processes in place to communicate the results of reports provided by the Independent Auditor, and Federal Awarding Agencies</w:t>
            </w:r>
            <w:r w:rsidR="00375447">
              <w:rPr>
                <w:rFonts w:eastAsia="Times New Roman" w:cs="Arial"/>
                <w:bCs/>
                <w:sz w:val="24"/>
                <w:szCs w:val="24"/>
              </w:rPr>
              <w:t xml:space="preserve"> </w:t>
            </w:r>
            <w:r w:rsidRPr="00887484">
              <w:rPr>
                <w:rFonts w:eastAsia="Times New Roman" w:cs="Arial"/>
                <w:bCs/>
                <w:sz w:val="24"/>
                <w:szCs w:val="24"/>
              </w:rPr>
              <w:t>to the Board</w:t>
            </w:r>
            <w:r w:rsidR="00375447">
              <w:rPr>
                <w:rFonts w:eastAsia="Times New Roman" w:cs="Arial"/>
                <w:bCs/>
                <w:sz w:val="24"/>
                <w:szCs w:val="24"/>
              </w:rPr>
              <w:t>/Council</w:t>
            </w:r>
            <w:r w:rsidRPr="00887484">
              <w:rPr>
                <w:rFonts w:eastAsia="Times New Roman" w:cs="Arial"/>
                <w:bCs/>
                <w:sz w:val="24"/>
                <w:szCs w:val="24"/>
              </w:rPr>
              <w:t>.</w:t>
            </w:r>
          </w:p>
        </w:tc>
        <w:tc>
          <w:tcPr>
            <w:tcW w:w="693"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693" w:type="dxa"/>
            <w:gridSpan w:val="2"/>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20" w:type="dxa"/>
            <w:gridSpan w:val="3"/>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684" w:type="dxa"/>
            <w:gridSpan w:val="2"/>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65" w:type="dxa"/>
            <w:gridSpan w:val="3"/>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3889" w:type="dxa"/>
            <w:gridSpan w:val="4"/>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bl>
    <w:p w:rsidR="00887484" w:rsidRPr="00887484" w:rsidRDefault="00887484" w:rsidP="00887484">
      <w:pPr>
        <w:rPr>
          <w:rFonts w:eastAsia="Calibri" w:cs="Times New Roman"/>
        </w:rPr>
      </w:pPr>
      <w:bookmarkStart w:id="9" w:name="_Toc397687585"/>
      <w:r w:rsidRPr="00887484">
        <w:rPr>
          <w:rFonts w:eastAsia="Calibri" w:cs="Times New Roman"/>
          <w:b/>
          <w:caps/>
        </w:rPr>
        <w:br w:type="page"/>
      </w:r>
    </w:p>
    <w:tbl>
      <w:tblPr>
        <w:tblW w:w="15305" w:type="dxa"/>
        <w:jc w:val="center"/>
        <w:tblLayout w:type="fixed"/>
        <w:tblLook w:val="04A0" w:firstRow="1" w:lastRow="0" w:firstColumn="1" w:lastColumn="0" w:noHBand="0" w:noVBand="1"/>
      </w:tblPr>
      <w:tblGrid>
        <w:gridCol w:w="1181"/>
        <w:gridCol w:w="6647"/>
        <w:gridCol w:w="719"/>
        <w:gridCol w:w="719"/>
        <w:gridCol w:w="719"/>
        <w:gridCol w:w="720"/>
        <w:gridCol w:w="776"/>
        <w:gridCol w:w="3824"/>
      </w:tblGrid>
      <w:tr w:rsidR="00887484" w:rsidRPr="00887484" w:rsidTr="00887484">
        <w:trPr>
          <w:trHeight w:val="364"/>
          <w:tblHeader/>
          <w:jc w:val="center"/>
        </w:trPr>
        <w:tc>
          <w:tcPr>
            <w:tcW w:w="7828" w:type="dxa"/>
            <w:gridSpan w:val="2"/>
            <w:vMerge w:val="restart"/>
            <w:tcBorders>
              <w:top w:val="nil"/>
              <w:left w:val="nil"/>
              <w:right w:val="nil"/>
            </w:tcBorders>
            <w:shd w:val="clear" w:color="auto" w:fill="auto"/>
            <w:noWrap/>
            <w:hideMark/>
          </w:tcPr>
          <w:p w:rsidR="00887484" w:rsidRPr="00887484" w:rsidRDefault="00887484" w:rsidP="00887484">
            <w:pPr>
              <w:keepNext/>
              <w:keepLines/>
              <w:spacing w:before="240" w:after="0"/>
              <w:outlineLvl w:val="0"/>
              <w:rPr>
                <w:rFonts w:eastAsia="Times New Roman" w:cs="Times New Roman"/>
                <w:b/>
                <w:caps/>
                <w:noProof/>
                <w:sz w:val="32"/>
                <w:szCs w:val="36"/>
              </w:rPr>
            </w:pPr>
          </w:p>
          <w:p w:rsidR="00887484" w:rsidRPr="00887484" w:rsidRDefault="00887484" w:rsidP="00887484">
            <w:pPr>
              <w:keepNext/>
              <w:keepLines/>
              <w:spacing w:before="240" w:after="0"/>
              <w:outlineLvl w:val="0"/>
              <w:rPr>
                <w:rFonts w:eastAsia="Times New Roman" w:cs="Times New Roman"/>
                <w:b/>
                <w:caps/>
                <w:noProof/>
                <w:sz w:val="36"/>
                <w:szCs w:val="36"/>
              </w:rPr>
            </w:pPr>
            <w:bookmarkStart w:id="10" w:name="_Toc397689529"/>
            <w:r w:rsidRPr="00887484">
              <w:rPr>
                <w:rFonts w:eastAsia="Times New Roman" w:cs="Times New Roman"/>
                <w:b/>
                <w:caps/>
                <w:noProof/>
                <w:sz w:val="32"/>
                <w:szCs w:val="36"/>
              </w:rPr>
              <w:t>Monitoring Activities</w:t>
            </w:r>
            <w:bookmarkEnd w:id="9"/>
            <w:bookmarkEnd w:id="10"/>
          </w:p>
        </w:tc>
        <w:tc>
          <w:tcPr>
            <w:tcW w:w="3653" w:type="dxa"/>
            <w:gridSpan w:val="5"/>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r w:rsidRPr="00887484">
              <w:rPr>
                <w:rFonts w:eastAsia="Times New Roman" w:cs="Arial"/>
                <w:b/>
                <w:bCs/>
                <w:i/>
                <w:color w:val="000000"/>
                <w:sz w:val="24"/>
                <w:szCs w:val="24"/>
              </w:rPr>
              <w:t>Self-Assessment of Policies, Procedures, and Processes</w:t>
            </w:r>
          </w:p>
        </w:tc>
        <w:tc>
          <w:tcPr>
            <w:tcW w:w="3824" w:type="dxa"/>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p>
        </w:tc>
      </w:tr>
      <w:tr w:rsidR="00887484" w:rsidRPr="00887484" w:rsidTr="00887484">
        <w:trPr>
          <w:trHeight w:val="364"/>
          <w:tblHeader/>
          <w:jc w:val="center"/>
        </w:trPr>
        <w:tc>
          <w:tcPr>
            <w:tcW w:w="7828" w:type="dxa"/>
            <w:gridSpan w:val="2"/>
            <w:vMerge/>
            <w:tcBorders>
              <w:top w:val="nil"/>
              <w:left w:val="nil"/>
              <w:right w:val="nil"/>
            </w:tcBorders>
            <w:shd w:val="clear" w:color="auto" w:fill="auto"/>
            <w:noWrap/>
          </w:tcPr>
          <w:p w:rsidR="00887484" w:rsidRPr="00887484" w:rsidRDefault="00887484" w:rsidP="00887484">
            <w:pPr>
              <w:keepNext/>
              <w:keepLines/>
              <w:spacing w:before="240" w:after="0"/>
              <w:outlineLvl w:val="0"/>
              <w:rPr>
                <w:rFonts w:eastAsia="Times New Roman" w:cs="Times New Roman"/>
                <w:b/>
                <w:caps/>
                <w:noProof/>
                <w:sz w:val="32"/>
                <w:szCs w:val="36"/>
              </w:rPr>
            </w:pPr>
          </w:p>
        </w:tc>
        <w:tc>
          <w:tcPr>
            <w:tcW w:w="3653" w:type="dxa"/>
            <w:gridSpan w:val="5"/>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r w:rsidRPr="00887484">
              <w:rPr>
                <w:rFonts w:eastAsia="Times New Roman" w:cs="Arial"/>
                <w:b/>
                <w:bCs/>
                <w:i/>
                <w:color w:val="000000"/>
                <w:sz w:val="24"/>
                <w:szCs w:val="24"/>
              </w:rPr>
              <w:t>Weak                               Strong</w:t>
            </w:r>
          </w:p>
        </w:tc>
        <w:tc>
          <w:tcPr>
            <w:tcW w:w="3824" w:type="dxa"/>
            <w:tcBorders>
              <w:top w:val="single" w:sz="4" w:space="0" w:color="auto"/>
              <w:left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i/>
                <w:iCs/>
                <w:color w:val="000000"/>
                <w:sz w:val="16"/>
                <w:szCs w:val="16"/>
              </w:rPr>
            </w:pPr>
          </w:p>
        </w:tc>
      </w:tr>
      <w:tr w:rsidR="00887484" w:rsidRPr="00887484" w:rsidTr="00887484">
        <w:trPr>
          <w:trHeight w:val="290"/>
          <w:tblHeader/>
          <w:jc w:val="center"/>
        </w:trPr>
        <w:tc>
          <w:tcPr>
            <w:tcW w:w="7828" w:type="dxa"/>
            <w:gridSpan w:val="2"/>
            <w:vMerge/>
            <w:tcBorders>
              <w:left w:val="nil"/>
              <w:bottom w:val="single" w:sz="4" w:space="0" w:color="auto"/>
              <w:right w:val="nil"/>
            </w:tcBorders>
            <w:shd w:val="clear" w:color="auto" w:fill="auto"/>
            <w:noWrap/>
            <w:hideMark/>
          </w:tcPr>
          <w:p w:rsidR="00887484" w:rsidRPr="00887484" w:rsidRDefault="00887484" w:rsidP="00887484">
            <w:pPr>
              <w:spacing w:after="0" w:line="240" w:lineRule="auto"/>
              <w:rPr>
                <w:rFonts w:eastAsia="Times New Roman" w:cs="Arial"/>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1</w:t>
            </w:r>
          </w:p>
        </w:tc>
        <w:tc>
          <w:tcPr>
            <w:tcW w:w="719" w:type="dxa"/>
            <w:tcBorders>
              <w:top w:val="single" w:sz="4" w:space="0" w:color="auto"/>
              <w:left w:val="single" w:sz="4" w:space="0" w:color="auto"/>
              <w:bottom w:val="single" w:sz="4" w:space="0" w:color="auto"/>
              <w:right w:val="nil"/>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2</w:t>
            </w:r>
          </w:p>
        </w:tc>
        <w:tc>
          <w:tcPr>
            <w:tcW w:w="719" w:type="dxa"/>
            <w:tcBorders>
              <w:top w:val="nil"/>
              <w:left w:val="single" w:sz="4" w:space="0" w:color="auto"/>
              <w:bottom w:val="single" w:sz="4" w:space="0" w:color="auto"/>
              <w:right w:val="nil"/>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3</w:t>
            </w:r>
          </w:p>
        </w:tc>
        <w:tc>
          <w:tcPr>
            <w:tcW w:w="720"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4</w:t>
            </w:r>
          </w:p>
        </w:tc>
        <w:tc>
          <w:tcPr>
            <w:tcW w:w="776" w:type="dxa"/>
            <w:tcBorders>
              <w:top w:val="nil"/>
              <w:left w:val="nil"/>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5</w:t>
            </w:r>
          </w:p>
        </w:tc>
        <w:tc>
          <w:tcPr>
            <w:tcW w:w="3824" w:type="dxa"/>
            <w:tcBorders>
              <w:left w:val="nil"/>
              <w:bottom w:val="single" w:sz="4" w:space="0" w:color="auto"/>
              <w:right w:val="single" w:sz="4" w:space="0" w:color="auto"/>
            </w:tcBorders>
          </w:tcPr>
          <w:p w:rsidR="00887484" w:rsidRPr="00887484" w:rsidRDefault="00887484" w:rsidP="00887484">
            <w:pPr>
              <w:spacing w:after="0" w:line="240" w:lineRule="auto"/>
              <w:jc w:val="center"/>
              <w:rPr>
                <w:rFonts w:eastAsia="Times New Roman" w:cs="Arial"/>
                <w:b/>
                <w:bCs/>
                <w:color w:val="000000"/>
                <w:sz w:val="24"/>
                <w:szCs w:val="24"/>
              </w:rPr>
            </w:pPr>
            <w:r w:rsidRPr="00887484">
              <w:rPr>
                <w:rFonts w:eastAsia="Times New Roman" w:cs="Arial"/>
                <w:b/>
                <w:bCs/>
                <w:color w:val="000000"/>
                <w:sz w:val="24"/>
                <w:szCs w:val="24"/>
              </w:rPr>
              <w:t>Comments/Explanations</w:t>
            </w:r>
          </w:p>
        </w:tc>
      </w:tr>
      <w:tr w:rsidR="00887484" w:rsidRPr="00887484" w:rsidTr="00887484">
        <w:trPr>
          <w:trHeight w:val="318"/>
          <w:jc w:val="center"/>
        </w:trPr>
        <w:tc>
          <w:tcPr>
            <w:tcW w:w="11481" w:type="dxa"/>
            <w:gridSpan w:val="7"/>
            <w:tcBorders>
              <w:top w:val="single" w:sz="4" w:space="0" w:color="auto"/>
              <w:left w:val="single" w:sz="4" w:space="0" w:color="auto"/>
              <w:bottom w:val="single" w:sz="4" w:space="0" w:color="auto"/>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16.  The organization selects, develops, and performs ongoing and/or separate evaluations to ascertain whether the components of internal control are present and functioning.</w:t>
            </w:r>
          </w:p>
        </w:tc>
        <w:tc>
          <w:tcPr>
            <w:tcW w:w="3824" w:type="dxa"/>
            <w:tcBorders>
              <w:top w:val="single" w:sz="4" w:space="0" w:color="auto"/>
              <w:left w:val="single" w:sz="4" w:space="0" w:color="auto"/>
              <w:bottom w:val="single" w:sz="4" w:space="0" w:color="auto"/>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p>
        </w:tc>
      </w:tr>
      <w:tr w:rsidR="00887484" w:rsidRPr="00887484" w:rsidTr="00375447">
        <w:tblPrEx>
          <w:tblCellMar>
            <w:left w:w="115" w:type="dxa"/>
            <w:right w:w="115" w:type="dxa"/>
          </w:tblCellMar>
        </w:tblPrEx>
        <w:trPr>
          <w:trHeight w:val="630"/>
          <w:jc w:val="center"/>
        </w:trPr>
        <w:tc>
          <w:tcPr>
            <w:tcW w:w="1181" w:type="dxa"/>
            <w:tcBorders>
              <w:top w:val="nil"/>
              <w:left w:val="single" w:sz="4" w:space="0" w:color="auto"/>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46.</w:t>
            </w:r>
          </w:p>
        </w:tc>
        <w:tc>
          <w:tcPr>
            <w:tcW w:w="6647" w:type="dxa"/>
            <w:tcBorders>
              <w:top w:val="nil"/>
              <w:left w:val="nil"/>
              <w:bottom w:val="single" w:sz="4" w:space="0" w:color="auto"/>
              <w:right w:val="single" w:sz="4" w:space="0" w:color="auto"/>
            </w:tcBorders>
            <w:shd w:val="clear" w:color="auto" w:fill="auto"/>
            <w:hideMark/>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The TRIBE/TDHE periodically evaluates business processes such as cash management, budget to actual results, repayment or reprogramming of interest earnings, draw down of funds, procurement, and contracting activities.</w:t>
            </w:r>
          </w:p>
        </w:tc>
        <w:tc>
          <w:tcPr>
            <w:tcW w:w="719"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19"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20"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76"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3824" w:type="dxa"/>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blPrEx>
          <w:tblCellMar>
            <w:left w:w="115" w:type="dxa"/>
            <w:right w:w="115" w:type="dxa"/>
          </w:tblCellMar>
        </w:tblPrEx>
        <w:trPr>
          <w:trHeight w:val="630"/>
          <w:jc w:val="center"/>
        </w:trPr>
        <w:tc>
          <w:tcPr>
            <w:tcW w:w="1181" w:type="dxa"/>
            <w:tcBorders>
              <w:top w:val="nil"/>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47.</w:t>
            </w:r>
          </w:p>
        </w:tc>
        <w:tc>
          <w:tcPr>
            <w:tcW w:w="6647" w:type="dxa"/>
            <w:tcBorders>
              <w:top w:val="nil"/>
              <w:left w:val="nil"/>
              <w:bottom w:val="single" w:sz="4" w:space="0" w:color="auto"/>
              <w:right w:val="single" w:sz="4" w:space="0" w:color="auto"/>
            </w:tcBorders>
            <w:shd w:val="clear" w:color="auto" w:fill="auto"/>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The TRIBE/TDHE ensures compliance with period of availability requirements.</w:t>
            </w:r>
          </w:p>
        </w:tc>
        <w:tc>
          <w:tcPr>
            <w:tcW w:w="719"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bCs/>
                <w:color w:val="000000"/>
                <w:sz w:val="24"/>
                <w:szCs w:val="24"/>
              </w:rPr>
            </w:pPr>
          </w:p>
        </w:tc>
        <w:tc>
          <w:tcPr>
            <w:tcW w:w="719"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bCs/>
                <w:color w:val="000000"/>
                <w:sz w:val="24"/>
                <w:szCs w:val="24"/>
              </w:rPr>
            </w:pPr>
          </w:p>
        </w:tc>
        <w:tc>
          <w:tcPr>
            <w:tcW w:w="720" w:type="dxa"/>
            <w:tcBorders>
              <w:top w:val="nil"/>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76" w:type="dxa"/>
            <w:tcBorders>
              <w:top w:val="nil"/>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3824" w:type="dxa"/>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blPrEx>
          <w:tblCellMar>
            <w:left w:w="115" w:type="dxa"/>
            <w:right w:w="115" w:type="dxa"/>
          </w:tblCellMar>
        </w:tblPrEx>
        <w:trPr>
          <w:trHeight w:val="630"/>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48.</w:t>
            </w:r>
          </w:p>
        </w:tc>
        <w:tc>
          <w:tcPr>
            <w:tcW w:w="6647" w:type="dxa"/>
            <w:tcBorders>
              <w:top w:val="single" w:sz="4" w:space="0" w:color="auto"/>
              <w:left w:val="nil"/>
              <w:bottom w:val="single" w:sz="4" w:space="0" w:color="auto"/>
              <w:right w:val="single" w:sz="4" w:space="0" w:color="auto"/>
            </w:tcBorders>
            <w:shd w:val="clear" w:color="auto" w:fill="auto"/>
          </w:tcPr>
          <w:p w:rsidR="00887484" w:rsidRPr="00887484" w:rsidRDefault="00887484" w:rsidP="00375447">
            <w:pPr>
              <w:spacing w:after="0" w:line="240" w:lineRule="auto"/>
              <w:rPr>
                <w:rFonts w:eastAsia="Times New Roman" w:cs="Arial"/>
                <w:bCs/>
                <w:sz w:val="24"/>
                <w:szCs w:val="24"/>
              </w:rPr>
            </w:pPr>
            <w:r w:rsidRPr="00887484">
              <w:rPr>
                <w:rFonts w:eastAsia="Times New Roman" w:cs="Arial"/>
                <w:bCs/>
                <w:sz w:val="24"/>
                <w:szCs w:val="24"/>
              </w:rPr>
              <w:t>TRIBE/TDHE management periodically visits other decentralized locations (including subrecipients) to determine whether policies and procedures are being followed as intended.</w:t>
            </w:r>
          </w:p>
        </w:tc>
        <w:tc>
          <w:tcPr>
            <w:tcW w:w="719" w:type="dxa"/>
            <w:tcBorders>
              <w:top w:val="single" w:sz="4" w:space="0" w:color="auto"/>
              <w:left w:val="nil"/>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p>
        </w:tc>
        <w:tc>
          <w:tcPr>
            <w:tcW w:w="719"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20"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jc w:val="center"/>
              <w:rPr>
                <w:rFonts w:eastAsia="Times New Roman" w:cs="Arial"/>
                <w:color w:val="000000"/>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rsidR="00887484" w:rsidRPr="00887484" w:rsidRDefault="00887484" w:rsidP="00887484">
            <w:pPr>
              <w:spacing w:after="0" w:line="240" w:lineRule="auto"/>
              <w:jc w:val="center"/>
              <w:rPr>
                <w:rFonts w:eastAsia="Times New Roman" w:cs="Arial"/>
                <w:color w:val="000000"/>
                <w:sz w:val="24"/>
                <w:szCs w:val="24"/>
              </w:rPr>
            </w:pPr>
          </w:p>
        </w:tc>
        <w:tc>
          <w:tcPr>
            <w:tcW w:w="3824" w:type="dxa"/>
            <w:tcBorders>
              <w:top w:val="single" w:sz="4" w:space="0" w:color="auto"/>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trHeight w:val="318"/>
          <w:jc w:val="center"/>
        </w:trPr>
        <w:tc>
          <w:tcPr>
            <w:tcW w:w="11481" w:type="dxa"/>
            <w:gridSpan w:val="7"/>
            <w:tcBorders>
              <w:top w:val="single" w:sz="4" w:space="0" w:color="auto"/>
              <w:left w:val="single" w:sz="4" w:space="0" w:color="auto"/>
              <w:bottom w:val="single" w:sz="4" w:space="0" w:color="auto"/>
              <w:right w:val="single" w:sz="4" w:space="0" w:color="auto"/>
            </w:tcBorders>
            <w:shd w:val="clear" w:color="000000" w:fill="C5D9F1"/>
          </w:tcPr>
          <w:p w:rsidR="00887484" w:rsidRPr="00887484" w:rsidRDefault="00887484" w:rsidP="00887484">
            <w:pPr>
              <w:spacing w:after="0" w:line="240" w:lineRule="auto"/>
              <w:rPr>
                <w:rFonts w:eastAsia="Times New Roman" w:cs="Arial"/>
                <w:b/>
                <w:bCs/>
                <w:color w:val="000000"/>
                <w:sz w:val="24"/>
                <w:szCs w:val="24"/>
              </w:rPr>
            </w:pPr>
            <w:r w:rsidRPr="00887484">
              <w:rPr>
                <w:rFonts w:eastAsia="Times New Roman" w:cs="Arial"/>
                <w:b/>
                <w:bCs/>
                <w:color w:val="000000"/>
                <w:sz w:val="24"/>
                <w:szCs w:val="24"/>
              </w:rPr>
              <w:t>Principle 17.  The organization evaluates and communicates internal control deficiencies in a timely manner to those parties responsible for taking corrective action, including senior management and the board of directors, as appropriate.</w:t>
            </w:r>
          </w:p>
        </w:tc>
        <w:tc>
          <w:tcPr>
            <w:tcW w:w="3824" w:type="dxa"/>
            <w:tcBorders>
              <w:top w:val="single" w:sz="4" w:space="0" w:color="auto"/>
              <w:left w:val="single" w:sz="4" w:space="0" w:color="auto"/>
              <w:bottom w:val="single" w:sz="4" w:space="0" w:color="auto"/>
              <w:right w:val="single" w:sz="4" w:space="0" w:color="auto"/>
            </w:tcBorders>
            <w:shd w:val="clear" w:color="000000" w:fill="C5D9F1"/>
          </w:tcPr>
          <w:p w:rsidR="00887484" w:rsidRPr="00887484" w:rsidRDefault="00887484" w:rsidP="00887484">
            <w:pPr>
              <w:spacing w:after="0" w:line="240" w:lineRule="auto"/>
              <w:rPr>
                <w:rFonts w:eastAsia="Times New Roman" w:cs="Arial"/>
                <w:bCs/>
                <w:color w:val="000000"/>
                <w:sz w:val="24"/>
                <w:szCs w:val="24"/>
              </w:rPr>
            </w:pPr>
          </w:p>
        </w:tc>
      </w:tr>
      <w:tr w:rsidR="00887484" w:rsidRPr="00887484" w:rsidTr="00887484">
        <w:trPr>
          <w:trHeight w:val="318"/>
          <w:jc w:val="center"/>
        </w:trPr>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49.</w:t>
            </w:r>
          </w:p>
        </w:tc>
        <w:tc>
          <w:tcPr>
            <w:tcW w:w="6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87484" w:rsidRPr="00887484" w:rsidRDefault="00887484" w:rsidP="00887484">
            <w:pPr>
              <w:spacing w:after="0" w:line="240" w:lineRule="auto"/>
              <w:rPr>
                <w:rFonts w:eastAsia="Times New Roman" w:cs="Arial"/>
                <w:bCs/>
                <w:sz w:val="24"/>
                <w:szCs w:val="24"/>
              </w:rPr>
            </w:pPr>
            <w:r w:rsidRPr="00887484">
              <w:rPr>
                <w:rFonts w:eastAsia="Times New Roman" w:cs="Arial"/>
                <w:bCs/>
                <w:sz w:val="24"/>
                <w:szCs w:val="24"/>
              </w:rPr>
              <w:t>The TRIBE/TDHE periodically evaluates internal controls, tests for compliance with federal requirements, and communicates the results of those evaluations to the</w:t>
            </w:r>
            <w:r w:rsidR="00375447">
              <w:rPr>
                <w:rFonts w:eastAsia="Times New Roman" w:cs="Arial"/>
                <w:bCs/>
                <w:sz w:val="24"/>
                <w:szCs w:val="24"/>
              </w:rPr>
              <w:t xml:space="preserve"> TRIBE/TDHE’s Board/Council</w:t>
            </w:r>
            <w:r w:rsidRPr="00887484">
              <w:rPr>
                <w:rFonts w:eastAsia="Times New Roman" w:cs="Arial"/>
                <w:bCs/>
                <w:sz w:val="24"/>
                <w:szCs w:val="24"/>
              </w:rPr>
              <w:t>.</w:t>
            </w:r>
          </w:p>
        </w:tc>
        <w:tc>
          <w:tcPr>
            <w:tcW w:w="719" w:type="dxa"/>
            <w:tcBorders>
              <w:top w:val="nil"/>
              <w:left w:val="single" w:sz="4" w:space="0" w:color="000000" w:themeColor="text1"/>
              <w:bottom w:val="single" w:sz="4" w:space="0" w:color="auto"/>
              <w:right w:val="single" w:sz="4" w:space="0" w:color="000000" w:themeColor="text1"/>
            </w:tcBorders>
          </w:tcPr>
          <w:p w:rsidR="00887484" w:rsidRPr="00887484" w:rsidRDefault="00887484" w:rsidP="00887484">
            <w:pPr>
              <w:jc w:val="center"/>
              <w:rPr>
                <w:rFonts w:eastAsia="Times New Roman" w:cs="Arial"/>
                <w:color w:val="000000"/>
                <w:sz w:val="24"/>
                <w:szCs w:val="24"/>
              </w:rPr>
            </w:pPr>
            <w:r w:rsidRPr="00887484">
              <w:rPr>
                <w:rFonts w:eastAsia="Times New Roman" w:cs="Arial"/>
                <w:color w:val="000000"/>
                <w:sz w:val="24"/>
                <w:szCs w:val="24"/>
              </w:rPr>
              <w:fldChar w:fldCharType="begin">
                <w:ffData>
                  <w:name w:val="Check1"/>
                  <w:enabled/>
                  <w:calcOnExit w:val="0"/>
                  <w:checkBox>
                    <w:sizeAuto/>
                    <w:default w:val="0"/>
                    <w:checked w:val="0"/>
                  </w:checkBox>
                </w:ffData>
              </w:fldChar>
            </w:r>
            <w:r w:rsidRPr="00887484">
              <w:rPr>
                <w:rFonts w:eastAsia="Times New Roman" w:cs="Arial"/>
                <w:color w:val="000000"/>
                <w:sz w:val="24"/>
                <w:szCs w:val="24"/>
              </w:rPr>
              <w:instrText xml:space="preserve"> FORMCHECKBOX </w:instrText>
            </w:r>
            <w:r w:rsidR="009C05F2">
              <w:rPr>
                <w:rFonts w:eastAsia="Times New Roman" w:cs="Arial"/>
                <w:color w:val="000000"/>
                <w:sz w:val="24"/>
                <w:szCs w:val="24"/>
              </w:rPr>
            </w:r>
            <w:r w:rsidR="009C05F2">
              <w:rPr>
                <w:rFonts w:eastAsia="Times New Roman" w:cs="Arial"/>
                <w:color w:val="000000"/>
                <w:sz w:val="24"/>
                <w:szCs w:val="24"/>
              </w:rPr>
              <w:fldChar w:fldCharType="separate"/>
            </w:r>
            <w:r w:rsidRPr="00887484">
              <w:rPr>
                <w:rFonts w:eastAsia="Times New Roman" w:cs="Arial"/>
                <w:color w:val="000000"/>
                <w:sz w:val="24"/>
                <w:szCs w:val="24"/>
              </w:rPr>
              <w:fldChar w:fldCharType="end"/>
            </w:r>
          </w:p>
        </w:tc>
        <w:tc>
          <w:tcPr>
            <w:tcW w:w="719" w:type="dxa"/>
            <w:tcBorders>
              <w:top w:val="nil"/>
              <w:left w:val="single" w:sz="4" w:space="0" w:color="000000" w:themeColor="text1"/>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r w:rsidRPr="00887484">
              <w:rPr>
                <w:rFonts w:eastAsia="Times New Roman" w:cs="Arial"/>
                <w:bCs/>
                <w:color w:val="000000"/>
                <w:sz w:val="24"/>
                <w:szCs w:val="24"/>
              </w:rPr>
              <w:fldChar w:fldCharType="begin">
                <w:ffData>
                  <w:name w:val="Check1"/>
                  <w:enabled/>
                  <w:calcOnExit w:val="0"/>
                  <w:checkBox>
                    <w:sizeAuto/>
                    <w:default w:val="0"/>
                    <w:checked w:val="0"/>
                  </w:checkBox>
                </w:ffData>
              </w:fldChar>
            </w:r>
            <w:r w:rsidRPr="00887484">
              <w:rPr>
                <w:rFonts w:eastAsia="Times New Roman" w:cs="Arial"/>
                <w:bCs/>
                <w:color w:val="000000"/>
                <w:sz w:val="24"/>
                <w:szCs w:val="24"/>
              </w:rPr>
              <w:instrText xml:space="preserve"> FORMCHECKBOX </w:instrText>
            </w:r>
            <w:r w:rsidR="009C05F2">
              <w:rPr>
                <w:rFonts w:eastAsia="Times New Roman" w:cs="Arial"/>
                <w:bCs/>
                <w:color w:val="000000"/>
                <w:sz w:val="24"/>
                <w:szCs w:val="24"/>
              </w:rPr>
            </w:r>
            <w:r w:rsidR="009C05F2">
              <w:rPr>
                <w:rFonts w:eastAsia="Times New Roman" w:cs="Arial"/>
                <w:bCs/>
                <w:color w:val="000000"/>
                <w:sz w:val="24"/>
                <w:szCs w:val="24"/>
              </w:rPr>
              <w:fldChar w:fldCharType="separate"/>
            </w:r>
            <w:r w:rsidRPr="00887484">
              <w:rPr>
                <w:rFonts w:eastAsia="Times New Roman" w:cs="Arial"/>
                <w:bCs/>
                <w:color w:val="000000"/>
                <w:sz w:val="24"/>
                <w:szCs w:val="24"/>
              </w:rPr>
              <w:fldChar w:fldCharType="end"/>
            </w:r>
          </w:p>
        </w:tc>
        <w:tc>
          <w:tcPr>
            <w:tcW w:w="719" w:type="dxa"/>
            <w:tcBorders>
              <w:top w:val="nil"/>
              <w:left w:val="single" w:sz="4" w:space="0" w:color="000000" w:themeColor="text1"/>
              <w:bottom w:val="single" w:sz="4" w:space="0" w:color="auto"/>
              <w:right w:val="single" w:sz="4" w:space="0" w:color="auto"/>
            </w:tcBorders>
            <w:shd w:val="clear" w:color="auto" w:fill="auto"/>
            <w:noWrap/>
            <w:hideMark/>
          </w:tcPr>
          <w:p w:rsidR="00887484" w:rsidRPr="00887484" w:rsidRDefault="00887484" w:rsidP="00887484">
            <w:pPr>
              <w:jc w:val="center"/>
              <w:rPr>
                <w:rFonts w:eastAsia="Times New Roman" w:cs="Arial"/>
                <w:color w:val="000000"/>
                <w:sz w:val="24"/>
                <w:szCs w:val="24"/>
              </w:rPr>
            </w:pPr>
            <w:r w:rsidRPr="00887484">
              <w:rPr>
                <w:rFonts w:eastAsia="Times New Roman" w:cs="Arial"/>
                <w:bCs/>
                <w:color w:val="000000"/>
                <w:sz w:val="24"/>
                <w:szCs w:val="24"/>
              </w:rPr>
              <w:fldChar w:fldCharType="begin">
                <w:ffData>
                  <w:name w:val="Check1"/>
                  <w:enabled/>
                  <w:calcOnExit w:val="0"/>
                  <w:checkBox>
                    <w:sizeAuto/>
                    <w:default w:val="0"/>
                    <w:checked w:val="0"/>
                  </w:checkBox>
                </w:ffData>
              </w:fldChar>
            </w:r>
            <w:r w:rsidRPr="00887484">
              <w:rPr>
                <w:rFonts w:eastAsia="Times New Roman" w:cs="Arial"/>
                <w:bCs/>
                <w:color w:val="000000"/>
                <w:sz w:val="24"/>
                <w:szCs w:val="24"/>
              </w:rPr>
              <w:instrText xml:space="preserve"> FORMCHECKBOX </w:instrText>
            </w:r>
            <w:r w:rsidR="009C05F2">
              <w:rPr>
                <w:rFonts w:eastAsia="Times New Roman" w:cs="Arial"/>
                <w:bCs/>
                <w:color w:val="000000"/>
                <w:sz w:val="24"/>
                <w:szCs w:val="24"/>
              </w:rPr>
            </w:r>
            <w:r w:rsidR="009C05F2">
              <w:rPr>
                <w:rFonts w:eastAsia="Times New Roman" w:cs="Arial"/>
                <w:bCs/>
                <w:color w:val="000000"/>
                <w:sz w:val="24"/>
                <w:szCs w:val="24"/>
              </w:rPr>
              <w:fldChar w:fldCharType="separate"/>
            </w:r>
            <w:r w:rsidRPr="00887484">
              <w:rPr>
                <w:rFonts w:eastAsia="Times New Roman" w:cs="Arial"/>
                <w:bCs/>
                <w:color w:val="000000"/>
                <w:sz w:val="24"/>
                <w:szCs w:val="24"/>
              </w:rPr>
              <w:fldChar w:fldCharType="end"/>
            </w:r>
          </w:p>
        </w:tc>
        <w:tc>
          <w:tcPr>
            <w:tcW w:w="720" w:type="dxa"/>
            <w:tcBorders>
              <w:top w:val="nil"/>
              <w:left w:val="nil"/>
              <w:bottom w:val="single" w:sz="4" w:space="0" w:color="auto"/>
              <w:right w:val="single" w:sz="4" w:space="0" w:color="auto"/>
            </w:tcBorders>
            <w:shd w:val="clear" w:color="auto" w:fill="auto"/>
            <w:noWrap/>
            <w:hideMark/>
          </w:tcPr>
          <w:p w:rsidR="00887484" w:rsidRPr="00887484" w:rsidRDefault="00887484" w:rsidP="00887484">
            <w:pPr>
              <w:jc w:val="center"/>
              <w:rPr>
                <w:rFonts w:eastAsia="Times New Roman" w:cs="Arial"/>
                <w:color w:val="000000"/>
                <w:sz w:val="24"/>
                <w:szCs w:val="24"/>
              </w:rPr>
            </w:pPr>
            <w:r w:rsidRPr="00887484">
              <w:rPr>
                <w:rFonts w:eastAsia="Times New Roman" w:cs="Arial"/>
                <w:color w:val="000000"/>
                <w:sz w:val="24"/>
                <w:szCs w:val="24"/>
              </w:rPr>
              <w:fldChar w:fldCharType="begin">
                <w:ffData>
                  <w:name w:val="Check1"/>
                  <w:enabled/>
                  <w:calcOnExit w:val="0"/>
                  <w:checkBox>
                    <w:sizeAuto/>
                    <w:default w:val="0"/>
                    <w:checked w:val="0"/>
                  </w:checkBox>
                </w:ffData>
              </w:fldChar>
            </w:r>
            <w:r w:rsidRPr="00887484">
              <w:rPr>
                <w:rFonts w:eastAsia="Times New Roman" w:cs="Arial"/>
                <w:color w:val="000000"/>
                <w:sz w:val="24"/>
                <w:szCs w:val="24"/>
              </w:rPr>
              <w:instrText xml:space="preserve"> FORMCHECKBOX </w:instrText>
            </w:r>
            <w:r w:rsidR="009C05F2">
              <w:rPr>
                <w:rFonts w:eastAsia="Times New Roman" w:cs="Arial"/>
                <w:color w:val="000000"/>
                <w:sz w:val="24"/>
                <w:szCs w:val="24"/>
              </w:rPr>
            </w:r>
            <w:r w:rsidR="009C05F2">
              <w:rPr>
                <w:rFonts w:eastAsia="Times New Roman" w:cs="Arial"/>
                <w:color w:val="000000"/>
                <w:sz w:val="24"/>
                <w:szCs w:val="24"/>
              </w:rPr>
              <w:fldChar w:fldCharType="separate"/>
            </w:r>
            <w:r w:rsidRPr="00887484">
              <w:rPr>
                <w:rFonts w:eastAsia="Times New Roman" w:cs="Arial"/>
                <w:color w:val="000000"/>
                <w:sz w:val="24"/>
                <w:szCs w:val="24"/>
              </w:rPr>
              <w:fldChar w:fldCharType="end"/>
            </w:r>
          </w:p>
        </w:tc>
        <w:tc>
          <w:tcPr>
            <w:tcW w:w="776" w:type="dxa"/>
            <w:tcBorders>
              <w:top w:val="nil"/>
              <w:left w:val="nil"/>
              <w:bottom w:val="single" w:sz="4" w:space="0" w:color="auto"/>
              <w:right w:val="single" w:sz="4" w:space="0" w:color="auto"/>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fldChar w:fldCharType="begin">
                <w:ffData>
                  <w:name w:val="Check1"/>
                  <w:enabled/>
                  <w:calcOnExit w:val="0"/>
                  <w:checkBox>
                    <w:sizeAuto/>
                    <w:default w:val="0"/>
                    <w:checked w:val="0"/>
                  </w:checkBox>
                </w:ffData>
              </w:fldChar>
            </w:r>
            <w:r w:rsidRPr="00887484">
              <w:rPr>
                <w:rFonts w:eastAsia="Times New Roman" w:cs="Arial"/>
                <w:color w:val="000000"/>
                <w:sz w:val="24"/>
                <w:szCs w:val="24"/>
              </w:rPr>
              <w:instrText xml:space="preserve"> FORMCHECKBOX </w:instrText>
            </w:r>
            <w:r w:rsidR="009C05F2">
              <w:rPr>
                <w:rFonts w:eastAsia="Times New Roman" w:cs="Arial"/>
                <w:color w:val="000000"/>
                <w:sz w:val="24"/>
                <w:szCs w:val="24"/>
              </w:rPr>
            </w:r>
            <w:r w:rsidR="009C05F2">
              <w:rPr>
                <w:rFonts w:eastAsia="Times New Roman" w:cs="Arial"/>
                <w:color w:val="000000"/>
                <w:sz w:val="24"/>
                <w:szCs w:val="24"/>
              </w:rPr>
              <w:fldChar w:fldCharType="separate"/>
            </w:r>
            <w:r w:rsidRPr="00887484">
              <w:rPr>
                <w:rFonts w:eastAsia="Times New Roman" w:cs="Arial"/>
                <w:color w:val="000000"/>
                <w:sz w:val="24"/>
                <w:szCs w:val="24"/>
              </w:rPr>
              <w:fldChar w:fldCharType="end"/>
            </w:r>
          </w:p>
        </w:tc>
        <w:tc>
          <w:tcPr>
            <w:tcW w:w="3824" w:type="dxa"/>
            <w:tcBorders>
              <w:top w:val="nil"/>
              <w:left w:val="nil"/>
              <w:bottom w:val="single" w:sz="4" w:space="0" w:color="auto"/>
              <w:right w:val="single" w:sz="4" w:space="0" w:color="auto"/>
            </w:tcBorders>
          </w:tcPr>
          <w:p w:rsidR="00887484" w:rsidRPr="00887484" w:rsidRDefault="00887484" w:rsidP="00887484">
            <w:pPr>
              <w:rPr>
                <w:rFonts w:eastAsia="Times New Roman" w:cs="Arial"/>
                <w:color w:val="000000"/>
                <w:sz w:val="24"/>
                <w:szCs w:val="24"/>
              </w:rPr>
            </w:pPr>
          </w:p>
        </w:tc>
      </w:tr>
      <w:tr w:rsidR="00887484" w:rsidRPr="00887484" w:rsidTr="00887484">
        <w:trPr>
          <w:trHeight w:val="637"/>
          <w:jc w:val="center"/>
        </w:trPr>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887484" w:rsidRPr="00887484" w:rsidRDefault="00887484" w:rsidP="00887484">
            <w:pPr>
              <w:spacing w:after="0" w:line="240" w:lineRule="auto"/>
              <w:jc w:val="center"/>
              <w:rPr>
                <w:rFonts w:eastAsia="Times New Roman" w:cs="Arial"/>
                <w:color w:val="000000"/>
                <w:sz w:val="24"/>
                <w:szCs w:val="24"/>
              </w:rPr>
            </w:pPr>
            <w:r w:rsidRPr="00887484">
              <w:rPr>
                <w:rFonts w:eastAsia="Times New Roman" w:cs="Arial"/>
                <w:color w:val="000000"/>
                <w:sz w:val="24"/>
                <w:szCs w:val="24"/>
              </w:rPr>
              <w:t>50.</w:t>
            </w:r>
          </w:p>
        </w:tc>
        <w:tc>
          <w:tcPr>
            <w:tcW w:w="6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87484" w:rsidRPr="00887484" w:rsidRDefault="00887484" w:rsidP="00375447">
            <w:pPr>
              <w:spacing w:after="0" w:line="240" w:lineRule="auto"/>
              <w:rPr>
                <w:rFonts w:eastAsia="Times New Roman" w:cs="Arial"/>
                <w:bCs/>
                <w:sz w:val="24"/>
                <w:szCs w:val="24"/>
              </w:rPr>
            </w:pPr>
            <w:r w:rsidRPr="00887484">
              <w:rPr>
                <w:rFonts w:eastAsia="Times New Roman" w:cs="Arial"/>
                <w:bCs/>
                <w:sz w:val="24"/>
                <w:szCs w:val="24"/>
              </w:rPr>
              <w:t>The TRIBE/TDHE monitors subrecipients to ensure that federal funds provided are expended only for allowable activities, goods, and services and communicates the monitoring results to the TRIBE/TDHE’s Board</w:t>
            </w:r>
            <w:r w:rsidR="00375447">
              <w:rPr>
                <w:rFonts w:eastAsia="Times New Roman" w:cs="Arial"/>
                <w:bCs/>
                <w:sz w:val="24"/>
                <w:szCs w:val="24"/>
              </w:rPr>
              <w:t>/Council</w:t>
            </w:r>
            <w:r w:rsidRPr="00887484">
              <w:rPr>
                <w:rFonts w:eastAsia="Times New Roman" w:cs="Arial"/>
                <w:bCs/>
                <w:sz w:val="24"/>
                <w:szCs w:val="24"/>
              </w:rPr>
              <w:t>.</w:t>
            </w:r>
          </w:p>
        </w:tc>
        <w:tc>
          <w:tcPr>
            <w:tcW w:w="719" w:type="dxa"/>
            <w:tcBorders>
              <w:top w:val="nil"/>
              <w:left w:val="single" w:sz="4" w:space="0" w:color="000000" w:themeColor="text1"/>
              <w:bottom w:val="single" w:sz="4" w:space="0" w:color="auto"/>
              <w:right w:val="single" w:sz="4" w:space="0" w:color="000000" w:themeColor="text1"/>
            </w:tcBorders>
          </w:tcPr>
          <w:p w:rsidR="00887484" w:rsidRPr="00887484" w:rsidRDefault="00887484" w:rsidP="00887484">
            <w:pPr>
              <w:jc w:val="center"/>
              <w:rPr>
                <w:rFonts w:eastAsia="Times New Roman" w:cs="Arial"/>
                <w:color w:val="000000"/>
                <w:sz w:val="24"/>
                <w:szCs w:val="24"/>
              </w:rPr>
            </w:pPr>
            <w:r w:rsidRPr="00887484">
              <w:rPr>
                <w:rFonts w:eastAsia="Times New Roman" w:cs="Arial"/>
                <w:color w:val="000000"/>
                <w:sz w:val="24"/>
                <w:szCs w:val="24"/>
              </w:rPr>
              <w:fldChar w:fldCharType="begin">
                <w:ffData>
                  <w:name w:val="Check1"/>
                  <w:enabled/>
                  <w:calcOnExit w:val="0"/>
                  <w:checkBox>
                    <w:sizeAuto/>
                    <w:default w:val="0"/>
                    <w:checked w:val="0"/>
                  </w:checkBox>
                </w:ffData>
              </w:fldChar>
            </w:r>
            <w:r w:rsidRPr="00887484">
              <w:rPr>
                <w:rFonts w:eastAsia="Times New Roman" w:cs="Arial"/>
                <w:color w:val="000000"/>
                <w:sz w:val="24"/>
                <w:szCs w:val="24"/>
              </w:rPr>
              <w:instrText xml:space="preserve"> FORMCHECKBOX </w:instrText>
            </w:r>
            <w:r w:rsidR="009C05F2">
              <w:rPr>
                <w:rFonts w:eastAsia="Times New Roman" w:cs="Arial"/>
                <w:color w:val="000000"/>
                <w:sz w:val="24"/>
                <w:szCs w:val="24"/>
              </w:rPr>
            </w:r>
            <w:r w:rsidR="009C05F2">
              <w:rPr>
                <w:rFonts w:eastAsia="Times New Roman" w:cs="Arial"/>
                <w:color w:val="000000"/>
                <w:sz w:val="24"/>
                <w:szCs w:val="24"/>
              </w:rPr>
              <w:fldChar w:fldCharType="separate"/>
            </w:r>
            <w:r w:rsidRPr="00887484">
              <w:rPr>
                <w:rFonts w:eastAsia="Times New Roman" w:cs="Arial"/>
                <w:color w:val="000000"/>
                <w:sz w:val="24"/>
                <w:szCs w:val="24"/>
              </w:rPr>
              <w:fldChar w:fldCharType="end"/>
            </w:r>
          </w:p>
        </w:tc>
        <w:tc>
          <w:tcPr>
            <w:tcW w:w="719" w:type="dxa"/>
            <w:tcBorders>
              <w:top w:val="nil"/>
              <w:left w:val="single" w:sz="4" w:space="0" w:color="000000" w:themeColor="text1"/>
              <w:bottom w:val="single" w:sz="4" w:space="0" w:color="auto"/>
              <w:right w:val="single" w:sz="4" w:space="0" w:color="auto"/>
            </w:tcBorders>
          </w:tcPr>
          <w:p w:rsidR="00887484" w:rsidRPr="00887484" w:rsidRDefault="00887484" w:rsidP="00887484">
            <w:pPr>
              <w:jc w:val="center"/>
              <w:rPr>
                <w:rFonts w:eastAsia="Times New Roman" w:cs="Arial"/>
                <w:color w:val="000000"/>
                <w:sz w:val="24"/>
                <w:szCs w:val="24"/>
              </w:rPr>
            </w:pPr>
            <w:r w:rsidRPr="00887484">
              <w:rPr>
                <w:rFonts w:eastAsia="Times New Roman" w:cs="Arial"/>
                <w:bCs/>
                <w:color w:val="000000"/>
                <w:sz w:val="24"/>
                <w:szCs w:val="24"/>
              </w:rPr>
              <w:fldChar w:fldCharType="begin">
                <w:ffData>
                  <w:name w:val="Check1"/>
                  <w:enabled/>
                  <w:calcOnExit w:val="0"/>
                  <w:checkBox>
                    <w:sizeAuto/>
                    <w:default w:val="0"/>
                    <w:checked w:val="0"/>
                  </w:checkBox>
                </w:ffData>
              </w:fldChar>
            </w:r>
            <w:r w:rsidRPr="00887484">
              <w:rPr>
                <w:rFonts w:eastAsia="Times New Roman" w:cs="Arial"/>
                <w:bCs/>
                <w:color w:val="000000"/>
                <w:sz w:val="24"/>
                <w:szCs w:val="24"/>
              </w:rPr>
              <w:instrText xml:space="preserve"> FORMCHECKBOX </w:instrText>
            </w:r>
            <w:r w:rsidR="009C05F2">
              <w:rPr>
                <w:rFonts w:eastAsia="Times New Roman" w:cs="Arial"/>
                <w:bCs/>
                <w:color w:val="000000"/>
                <w:sz w:val="24"/>
                <w:szCs w:val="24"/>
              </w:rPr>
            </w:r>
            <w:r w:rsidR="009C05F2">
              <w:rPr>
                <w:rFonts w:eastAsia="Times New Roman" w:cs="Arial"/>
                <w:bCs/>
                <w:color w:val="000000"/>
                <w:sz w:val="24"/>
                <w:szCs w:val="24"/>
              </w:rPr>
              <w:fldChar w:fldCharType="separate"/>
            </w:r>
            <w:r w:rsidRPr="00887484">
              <w:rPr>
                <w:rFonts w:eastAsia="Times New Roman" w:cs="Arial"/>
                <w:bCs/>
                <w:color w:val="000000"/>
                <w:sz w:val="24"/>
                <w:szCs w:val="24"/>
              </w:rPr>
              <w:fldChar w:fldCharType="end"/>
            </w:r>
          </w:p>
        </w:tc>
        <w:tc>
          <w:tcPr>
            <w:tcW w:w="719" w:type="dxa"/>
            <w:tcBorders>
              <w:top w:val="nil"/>
              <w:left w:val="single" w:sz="4" w:space="0" w:color="000000" w:themeColor="text1"/>
              <w:bottom w:val="single" w:sz="4" w:space="0" w:color="auto"/>
              <w:right w:val="single" w:sz="4" w:space="0" w:color="auto"/>
            </w:tcBorders>
            <w:shd w:val="clear" w:color="auto" w:fill="auto"/>
            <w:noWrap/>
            <w:hideMark/>
          </w:tcPr>
          <w:p w:rsidR="00887484" w:rsidRPr="00887484" w:rsidRDefault="00887484" w:rsidP="00887484">
            <w:pPr>
              <w:jc w:val="center"/>
              <w:rPr>
                <w:rFonts w:eastAsia="Calibri" w:cs="Times New Roman"/>
              </w:rPr>
            </w:pPr>
            <w:r w:rsidRPr="00887484">
              <w:rPr>
                <w:rFonts w:eastAsia="Times New Roman" w:cs="Arial"/>
                <w:bCs/>
                <w:color w:val="000000"/>
                <w:sz w:val="24"/>
                <w:szCs w:val="24"/>
              </w:rPr>
              <w:fldChar w:fldCharType="begin">
                <w:ffData>
                  <w:name w:val="Check1"/>
                  <w:enabled/>
                  <w:calcOnExit w:val="0"/>
                  <w:checkBox>
                    <w:sizeAuto/>
                    <w:default w:val="0"/>
                    <w:checked w:val="0"/>
                  </w:checkBox>
                </w:ffData>
              </w:fldChar>
            </w:r>
            <w:r w:rsidRPr="00887484">
              <w:rPr>
                <w:rFonts w:eastAsia="Times New Roman" w:cs="Arial"/>
                <w:bCs/>
                <w:color w:val="000000"/>
                <w:sz w:val="24"/>
                <w:szCs w:val="24"/>
              </w:rPr>
              <w:instrText xml:space="preserve"> FORMCHECKBOX </w:instrText>
            </w:r>
            <w:r w:rsidR="009C05F2">
              <w:rPr>
                <w:rFonts w:eastAsia="Times New Roman" w:cs="Arial"/>
                <w:bCs/>
                <w:color w:val="000000"/>
                <w:sz w:val="24"/>
                <w:szCs w:val="24"/>
              </w:rPr>
            </w:r>
            <w:r w:rsidR="009C05F2">
              <w:rPr>
                <w:rFonts w:eastAsia="Times New Roman" w:cs="Arial"/>
                <w:bCs/>
                <w:color w:val="000000"/>
                <w:sz w:val="24"/>
                <w:szCs w:val="24"/>
              </w:rPr>
              <w:fldChar w:fldCharType="separate"/>
            </w:r>
            <w:r w:rsidRPr="00887484">
              <w:rPr>
                <w:rFonts w:eastAsia="Times New Roman" w:cs="Arial"/>
                <w:bCs/>
                <w:color w:val="000000"/>
                <w:sz w:val="24"/>
                <w:szCs w:val="24"/>
              </w:rPr>
              <w:fldChar w:fldCharType="end"/>
            </w:r>
          </w:p>
        </w:tc>
        <w:tc>
          <w:tcPr>
            <w:tcW w:w="720" w:type="dxa"/>
            <w:tcBorders>
              <w:top w:val="nil"/>
              <w:left w:val="nil"/>
              <w:bottom w:val="single" w:sz="4" w:space="0" w:color="auto"/>
              <w:right w:val="single" w:sz="4" w:space="0" w:color="auto"/>
            </w:tcBorders>
            <w:shd w:val="clear" w:color="auto" w:fill="auto"/>
            <w:noWrap/>
            <w:hideMark/>
          </w:tcPr>
          <w:p w:rsidR="00887484" w:rsidRPr="00887484" w:rsidRDefault="00887484" w:rsidP="00887484">
            <w:pPr>
              <w:jc w:val="center"/>
              <w:rPr>
                <w:rFonts w:eastAsia="Calibri" w:cs="Times New Roman"/>
              </w:rPr>
            </w:pPr>
            <w:r w:rsidRPr="00887484">
              <w:rPr>
                <w:rFonts w:eastAsia="Times New Roman" w:cs="Arial"/>
                <w:color w:val="000000"/>
                <w:sz w:val="24"/>
                <w:szCs w:val="24"/>
              </w:rPr>
              <w:fldChar w:fldCharType="begin">
                <w:ffData>
                  <w:name w:val="Check1"/>
                  <w:enabled/>
                  <w:calcOnExit w:val="0"/>
                  <w:checkBox>
                    <w:sizeAuto/>
                    <w:default w:val="0"/>
                    <w:checked w:val="0"/>
                  </w:checkBox>
                </w:ffData>
              </w:fldChar>
            </w:r>
            <w:r w:rsidRPr="00887484">
              <w:rPr>
                <w:rFonts w:eastAsia="Times New Roman" w:cs="Arial"/>
                <w:color w:val="000000"/>
                <w:sz w:val="24"/>
                <w:szCs w:val="24"/>
              </w:rPr>
              <w:instrText xml:space="preserve"> FORMCHECKBOX </w:instrText>
            </w:r>
            <w:r w:rsidR="009C05F2">
              <w:rPr>
                <w:rFonts w:eastAsia="Times New Roman" w:cs="Arial"/>
                <w:color w:val="000000"/>
                <w:sz w:val="24"/>
                <w:szCs w:val="24"/>
              </w:rPr>
            </w:r>
            <w:r w:rsidR="009C05F2">
              <w:rPr>
                <w:rFonts w:eastAsia="Times New Roman" w:cs="Arial"/>
                <w:color w:val="000000"/>
                <w:sz w:val="24"/>
                <w:szCs w:val="24"/>
              </w:rPr>
              <w:fldChar w:fldCharType="separate"/>
            </w:r>
            <w:r w:rsidRPr="00887484">
              <w:rPr>
                <w:rFonts w:eastAsia="Times New Roman" w:cs="Arial"/>
                <w:color w:val="000000"/>
                <w:sz w:val="24"/>
                <w:szCs w:val="24"/>
              </w:rPr>
              <w:fldChar w:fldCharType="end"/>
            </w:r>
          </w:p>
        </w:tc>
        <w:tc>
          <w:tcPr>
            <w:tcW w:w="776" w:type="dxa"/>
            <w:tcBorders>
              <w:top w:val="nil"/>
              <w:left w:val="nil"/>
              <w:bottom w:val="single" w:sz="4" w:space="0" w:color="auto"/>
              <w:right w:val="single" w:sz="4" w:space="0" w:color="auto"/>
            </w:tcBorders>
            <w:shd w:val="clear" w:color="auto" w:fill="auto"/>
            <w:noWrap/>
            <w:hideMark/>
          </w:tcPr>
          <w:p w:rsidR="00887484" w:rsidRPr="00887484" w:rsidRDefault="00887484" w:rsidP="00887484">
            <w:pPr>
              <w:jc w:val="center"/>
              <w:rPr>
                <w:rFonts w:eastAsia="Calibri" w:cs="Times New Roman"/>
              </w:rPr>
            </w:pPr>
            <w:r w:rsidRPr="00887484">
              <w:rPr>
                <w:rFonts w:eastAsia="Times New Roman" w:cs="Arial"/>
                <w:color w:val="000000"/>
                <w:sz w:val="24"/>
                <w:szCs w:val="24"/>
              </w:rPr>
              <w:fldChar w:fldCharType="begin">
                <w:ffData>
                  <w:name w:val="Check1"/>
                  <w:enabled/>
                  <w:calcOnExit w:val="0"/>
                  <w:checkBox>
                    <w:sizeAuto/>
                    <w:default w:val="0"/>
                    <w:checked w:val="0"/>
                  </w:checkBox>
                </w:ffData>
              </w:fldChar>
            </w:r>
            <w:r w:rsidRPr="00887484">
              <w:rPr>
                <w:rFonts w:eastAsia="Times New Roman" w:cs="Arial"/>
                <w:color w:val="000000"/>
                <w:sz w:val="24"/>
                <w:szCs w:val="24"/>
              </w:rPr>
              <w:instrText xml:space="preserve"> FORMCHECKBOX </w:instrText>
            </w:r>
            <w:r w:rsidR="009C05F2">
              <w:rPr>
                <w:rFonts w:eastAsia="Times New Roman" w:cs="Arial"/>
                <w:color w:val="000000"/>
                <w:sz w:val="24"/>
                <w:szCs w:val="24"/>
              </w:rPr>
            </w:r>
            <w:r w:rsidR="009C05F2">
              <w:rPr>
                <w:rFonts w:eastAsia="Times New Roman" w:cs="Arial"/>
                <w:color w:val="000000"/>
                <w:sz w:val="24"/>
                <w:szCs w:val="24"/>
              </w:rPr>
              <w:fldChar w:fldCharType="separate"/>
            </w:r>
            <w:r w:rsidRPr="00887484">
              <w:rPr>
                <w:rFonts w:eastAsia="Times New Roman" w:cs="Arial"/>
                <w:color w:val="000000"/>
                <w:sz w:val="24"/>
                <w:szCs w:val="24"/>
              </w:rPr>
              <w:fldChar w:fldCharType="end"/>
            </w:r>
          </w:p>
        </w:tc>
        <w:tc>
          <w:tcPr>
            <w:tcW w:w="3824" w:type="dxa"/>
            <w:tcBorders>
              <w:top w:val="nil"/>
              <w:left w:val="nil"/>
              <w:bottom w:val="single" w:sz="4" w:space="0" w:color="auto"/>
              <w:right w:val="single" w:sz="4" w:space="0" w:color="auto"/>
            </w:tcBorders>
          </w:tcPr>
          <w:p w:rsidR="00887484" w:rsidRPr="00887484" w:rsidRDefault="00887484" w:rsidP="00887484">
            <w:pPr>
              <w:rPr>
                <w:rFonts w:eastAsia="Calibri" w:cs="Times New Roman"/>
              </w:rPr>
            </w:pPr>
          </w:p>
        </w:tc>
      </w:tr>
    </w:tbl>
    <w:p w:rsidR="00887484" w:rsidRPr="00887484" w:rsidRDefault="00887484" w:rsidP="00887484">
      <w:pPr>
        <w:spacing w:after="0" w:line="240" w:lineRule="auto"/>
        <w:rPr>
          <w:rFonts w:eastAsia="Calibri" w:cs="Times New Roman"/>
          <w:color w:val="000000"/>
          <w:sz w:val="32"/>
          <w:szCs w:val="32"/>
        </w:rPr>
      </w:pPr>
    </w:p>
    <w:p w:rsidR="00887484" w:rsidRDefault="00887484"/>
    <w:p w:rsidR="00C27D48" w:rsidRPr="00887484" w:rsidRDefault="00C27D48"/>
    <w:sectPr w:rsidR="00C27D48" w:rsidRPr="00887484" w:rsidSect="00887484">
      <w:headerReference w:type="even" r:id="rId20"/>
      <w:headerReference w:type="default" r:id="rId21"/>
      <w:footerReference w:type="default" r:id="rId22"/>
      <w:headerReference w:type="first" r:id="rId23"/>
      <w:pgSz w:w="15840" w:h="12240" w:orient="landscape"/>
      <w:pgMar w:top="1080" w:right="1080" w:bottom="1080" w:left="108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F2" w:rsidRDefault="009C05F2" w:rsidP="00887484">
      <w:pPr>
        <w:spacing w:after="0" w:line="240" w:lineRule="auto"/>
      </w:pPr>
      <w:r>
        <w:separator/>
      </w:r>
    </w:p>
  </w:endnote>
  <w:endnote w:type="continuationSeparator" w:id="0">
    <w:p w:rsidR="009C05F2" w:rsidRDefault="009C05F2" w:rsidP="0088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Roman">
    <w:panose1 w:val="00000000000000000000"/>
    <w:charset w:val="00"/>
    <w:family w:val="swiss"/>
    <w:notTrueType/>
    <w:pitch w:val="default"/>
    <w:sig w:usb0="00000003" w:usb1="00000000" w:usb2="00000000" w:usb3="00000000" w:csb0="00000001" w:csb1="00000000"/>
  </w:font>
  <w:font w:name="HelveticaNeueLT-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i/>
        <w:sz w:val="20"/>
        <w:szCs w:val="20"/>
      </w:rPr>
      <w:id w:val="1299419594"/>
      <w:docPartObj>
        <w:docPartGallery w:val="Page Numbers (Top of Page)"/>
        <w:docPartUnique/>
      </w:docPartObj>
    </w:sdtPr>
    <w:sdtEndPr/>
    <w:sdtContent>
      <w:p w:rsidR="00A03B4F" w:rsidRPr="004577A1" w:rsidRDefault="00A03B4F" w:rsidP="00887484">
        <w:pPr>
          <w:rPr>
            <w:rFonts w:ascii="Garamond" w:hAnsi="Garamond"/>
            <w:i/>
            <w:sz w:val="20"/>
            <w:szCs w:val="20"/>
          </w:rPr>
        </w:pP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t xml:space="preserve">        </w:t>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t xml:space="preserve">         </w:t>
        </w:r>
        <w:sdt>
          <w:sdtPr>
            <w:id w:val="1209534134"/>
            <w:docPartObj>
              <w:docPartGallery w:val="Page Numbers (Top of Page)"/>
              <w:docPartUnique/>
            </w:docPartObj>
          </w:sdtPr>
          <w:sdtEndPr/>
          <w:sdtContent>
            <w:r>
              <w:tab/>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4F" w:rsidRPr="00326573" w:rsidRDefault="009C05F2" w:rsidP="00A810D9">
    <w:pPr>
      <w:ind w:left="2880"/>
    </w:pPr>
    <w:sdt>
      <w:sdtPr>
        <w:rPr>
          <w:i/>
          <w:sz w:val="20"/>
          <w:szCs w:val="20"/>
        </w:rPr>
        <w:id w:val="-1445297757"/>
        <w:docPartObj>
          <w:docPartGallery w:val="Page Numbers (Top of Page)"/>
          <w:docPartUnique/>
        </w:docPartObj>
      </w:sdtPr>
      <w:sdtEndPr/>
      <w:sdtContent>
        <w:r w:rsidR="00773C70" w:rsidRPr="00773C70">
          <w:rPr>
            <w:i/>
            <w:sz w:val="20"/>
            <w:szCs w:val="20"/>
          </w:rPr>
          <w:tab/>
        </w:r>
        <w:r w:rsidR="00773C70" w:rsidRPr="00773C70">
          <w:rPr>
            <w:i/>
            <w:sz w:val="20"/>
            <w:szCs w:val="20"/>
          </w:rPr>
          <w:tab/>
        </w:r>
        <w:r w:rsidR="00773C70" w:rsidRPr="00773C70">
          <w:rPr>
            <w:i/>
            <w:sz w:val="20"/>
            <w:szCs w:val="20"/>
          </w:rPr>
          <w:tab/>
        </w:r>
        <w:r w:rsidR="00773C70" w:rsidRPr="00773C70">
          <w:rPr>
            <w:i/>
            <w:sz w:val="20"/>
            <w:szCs w:val="20"/>
          </w:rPr>
          <w:tab/>
        </w:r>
        <w:r w:rsidR="00773C70" w:rsidRPr="00773C70">
          <w:rPr>
            <w:i/>
            <w:sz w:val="20"/>
            <w:szCs w:val="20"/>
          </w:rPr>
          <w:tab/>
        </w:r>
        <w:r w:rsidR="00773C70" w:rsidRP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sidRPr="00773C70">
          <w:rPr>
            <w:i/>
            <w:sz w:val="20"/>
            <w:szCs w:val="20"/>
          </w:rPr>
          <w:t xml:space="preserve"> </w:t>
        </w:r>
        <w:sdt>
          <w:sdtPr>
            <w:id w:val="-1255047444"/>
            <w:docPartObj>
              <w:docPartGallery w:val="Page Numbers (Top of Page)"/>
              <w:docPartUnique/>
            </w:docPartObj>
          </w:sdtPr>
          <w:sdtEndPr/>
          <w:sdtContent>
            <w:r w:rsidR="00773C70" w:rsidRPr="00773C70">
              <w:rPr>
                <w:sz w:val="20"/>
                <w:szCs w:val="20"/>
              </w:rPr>
              <w:t xml:space="preserve">Page </w:t>
            </w:r>
            <w:r w:rsidR="00773C70" w:rsidRPr="00773C70">
              <w:rPr>
                <w:sz w:val="20"/>
                <w:szCs w:val="20"/>
              </w:rPr>
              <w:fldChar w:fldCharType="begin"/>
            </w:r>
            <w:r w:rsidR="00773C70" w:rsidRPr="00773C70">
              <w:rPr>
                <w:sz w:val="20"/>
                <w:szCs w:val="20"/>
              </w:rPr>
              <w:instrText xml:space="preserve"> PAGE </w:instrText>
            </w:r>
            <w:r w:rsidR="00773C70" w:rsidRPr="00773C70">
              <w:rPr>
                <w:sz w:val="20"/>
                <w:szCs w:val="20"/>
              </w:rPr>
              <w:fldChar w:fldCharType="separate"/>
            </w:r>
            <w:r w:rsidR="00F27856">
              <w:rPr>
                <w:noProof/>
                <w:sz w:val="20"/>
                <w:szCs w:val="20"/>
              </w:rPr>
              <w:t>7</w:t>
            </w:r>
            <w:r w:rsidR="00773C70" w:rsidRPr="00773C70">
              <w:rPr>
                <w:sz w:val="20"/>
                <w:szCs w:val="20"/>
              </w:rPr>
              <w:fldChar w:fldCharType="end"/>
            </w:r>
            <w:r w:rsidR="00773C70" w:rsidRPr="00773C70">
              <w:rPr>
                <w:sz w:val="20"/>
                <w:szCs w:val="20"/>
              </w:rPr>
              <w:t xml:space="preserve"> of </w:t>
            </w:r>
            <w:r w:rsidR="00773C70" w:rsidRPr="00773C70">
              <w:rPr>
                <w:sz w:val="20"/>
                <w:szCs w:val="20"/>
              </w:rPr>
              <w:fldChar w:fldCharType="begin"/>
            </w:r>
            <w:r w:rsidR="00773C70" w:rsidRPr="00773C70">
              <w:rPr>
                <w:sz w:val="20"/>
                <w:szCs w:val="20"/>
              </w:rPr>
              <w:instrText xml:space="preserve"> NUMPAGES  </w:instrText>
            </w:r>
            <w:r w:rsidR="00773C70" w:rsidRPr="00773C70">
              <w:rPr>
                <w:sz w:val="20"/>
                <w:szCs w:val="20"/>
              </w:rPr>
              <w:fldChar w:fldCharType="separate"/>
            </w:r>
            <w:r w:rsidR="00F27856">
              <w:rPr>
                <w:noProof/>
                <w:sz w:val="20"/>
                <w:szCs w:val="20"/>
              </w:rPr>
              <w:t>12</w:t>
            </w:r>
            <w:r w:rsidR="00773C70" w:rsidRPr="00773C70">
              <w:rPr>
                <w:sz w:val="20"/>
                <w:szCs w:val="20"/>
              </w:rPr>
              <w:fldChar w:fldCharType="end"/>
            </w:r>
          </w:sdtContent>
        </w:sdt>
      </w:sdtContent>
    </w:sdt>
  </w:p>
  <w:p w:rsidR="00A810D9" w:rsidRDefault="00A810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70" w:rsidRPr="00773C70" w:rsidRDefault="009C05F2" w:rsidP="00A810D9">
    <w:pPr>
      <w:ind w:left="2160" w:firstLine="720"/>
    </w:pPr>
    <w:sdt>
      <w:sdtPr>
        <w:rPr>
          <w:i/>
          <w:sz w:val="20"/>
          <w:szCs w:val="20"/>
        </w:rPr>
        <w:id w:val="1674460171"/>
        <w:docPartObj>
          <w:docPartGallery w:val="Page Numbers (Top of Page)"/>
          <w:docPartUnique/>
        </w:docPartObj>
      </w:sdtPr>
      <w:sdtEndPr/>
      <w:sdtContent>
        <w:r w:rsidR="00773C70" w:rsidRPr="00773C70">
          <w:rPr>
            <w:i/>
            <w:sz w:val="20"/>
            <w:szCs w:val="20"/>
          </w:rPr>
          <w:tab/>
        </w:r>
        <w:r w:rsidR="00773C70" w:rsidRPr="00773C70">
          <w:rPr>
            <w:i/>
            <w:sz w:val="20"/>
            <w:szCs w:val="20"/>
          </w:rPr>
          <w:tab/>
        </w:r>
        <w:r w:rsidR="00773C70" w:rsidRPr="00773C70">
          <w:rPr>
            <w:i/>
            <w:sz w:val="20"/>
            <w:szCs w:val="20"/>
          </w:rPr>
          <w:tab/>
        </w:r>
        <w:r w:rsidR="00773C70" w:rsidRPr="00773C70">
          <w:rPr>
            <w:i/>
            <w:sz w:val="20"/>
            <w:szCs w:val="20"/>
          </w:rPr>
          <w:tab/>
        </w:r>
        <w:r w:rsidR="00773C70" w:rsidRPr="00773C70">
          <w:rPr>
            <w:i/>
            <w:sz w:val="20"/>
            <w:szCs w:val="20"/>
          </w:rPr>
          <w:tab/>
        </w:r>
        <w:r w:rsidR="00773C70" w:rsidRP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sidRPr="00773C70">
          <w:rPr>
            <w:i/>
            <w:sz w:val="20"/>
            <w:szCs w:val="20"/>
          </w:rPr>
          <w:t xml:space="preserve"> </w:t>
        </w:r>
        <w:sdt>
          <w:sdtPr>
            <w:id w:val="-902134547"/>
            <w:docPartObj>
              <w:docPartGallery w:val="Page Numbers (Top of Page)"/>
              <w:docPartUnique/>
            </w:docPartObj>
          </w:sdtPr>
          <w:sdtEndPr/>
          <w:sdtContent>
            <w:r w:rsidR="00773C70" w:rsidRPr="00773C70">
              <w:rPr>
                <w:sz w:val="20"/>
                <w:szCs w:val="20"/>
              </w:rPr>
              <w:t xml:space="preserve">Page </w:t>
            </w:r>
            <w:r w:rsidR="00773C70" w:rsidRPr="00773C70">
              <w:rPr>
                <w:sz w:val="20"/>
                <w:szCs w:val="20"/>
              </w:rPr>
              <w:fldChar w:fldCharType="begin"/>
            </w:r>
            <w:r w:rsidR="00773C70" w:rsidRPr="00773C70">
              <w:rPr>
                <w:sz w:val="20"/>
                <w:szCs w:val="20"/>
              </w:rPr>
              <w:instrText xml:space="preserve"> PAGE </w:instrText>
            </w:r>
            <w:r w:rsidR="00773C70" w:rsidRPr="00773C70">
              <w:rPr>
                <w:sz w:val="20"/>
                <w:szCs w:val="20"/>
              </w:rPr>
              <w:fldChar w:fldCharType="separate"/>
            </w:r>
            <w:r w:rsidR="00F27856">
              <w:rPr>
                <w:noProof/>
                <w:sz w:val="20"/>
                <w:szCs w:val="20"/>
              </w:rPr>
              <w:t>9</w:t>
            </w:r>
            <w:r w:rsidR="00773C70" w:rsidRPr="00773C70">
              <w:rPr>
                <w:sz w:val="20"/>
                <w:szCs w:val="20"/>
              </w:rPr>
              <w:fldChar w:fldCharType="end"/>
            </w:r>
            <w:r w:rsidR="00773C70" w:rsidRPr="00773C70">
              <w:rPr>
                <w:sz w:val="20"/>
                <w:szCs w:val="20"/>
              </w:rPr>
              <w:t xml:space="preserve"> of </w:t>
            </w:r>
            <w:r w:rsidR="00773C70" w:rsidRPr="00773C70">
              <w:rPr>
                <w:sz w:val="20"/>
                <w:szCs w:val="20"/>
              </w:rPr>
              <w:fldChar w:fldCharType="begin"/>
            </w:r>
            <w:r w:rsidR="00773C70" w:rsidRPr="00773C70">
              <w:rPr>
                <w:sz w:val="20"/>
                <w:szCs w:val="20"/>
              </w:rPr>
              <w:instrText xml:space="preserve"> NUMPAGES  </w:instrText>
            </w:r>
            <w:r w:rsidR="00773C70" w:rsidRPr="00773C70">
              <w:rPr>
                <w:sz w:val="20"/>
                <w:szCs w:val="20"/>
              </w:rPr>
              <w:fldChar w:fldCharType="separate"/>
            </w:r>
            <w:r w:rsidR="00F27856">
              <w:rPr>
                <w:noProof/>
                <w:sz w:val="20"/>
                <w:szCs w:val="20"/>
              </w:rPr>
              <w:t>12</w:t>
            </w:r>
            <w:r w:rsidR="00773C70" w:rsidRPr="00773C70">
              <w:rPr>
                <w:sz w:val="20"/>
                <w:szCs w:val="20"/>
              </w:rPr>
              <w:fldChar w:fldCharType="end"/>
            </w:r>
          </w:sdtContent>
        </w:sdt>
      </w:sdtContent>
    </w:sdt>
  </w:p>
  <w:p w:rsidR="00A03B4F" w:rsidRPr="00773C70" w:rsidRDefault="00A03B4F" w:rsidP="00773C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4F" w:rsidRPr="00773C70" w:rsidRDefault="009C05F2" w:rsidP="00A810D9">
    <w:pPr>
      <w:ind w:left="2880"/>
    </w:pPr>
    <w:sdt>
      <w:sdtPr>
        <w:rPr>
          <w:i/>
          <w:sz w:val="20"/>
          <w:szCs w:val="20"/>
        </w:rPr>
        <w:id w:val="-826970729"/>
        <w:docPartObj>
          <w:docPartGallery w:val="Page Numbers (Top of Page)"/>
          <w:docPartUnique/>
        </w:docPartObj>
      </w:sdtPr>
      <w:sdtEndPr/>
      <w:sdtContent>
        <w:r w:rsidR="00375447" w:rsidRPr="00773C70">
          <w:rPr>
            <w:i/>
            <w:sz w:val="20"/>
            <w:szCs w:val="20"/>
          </w:rPr>
          <w:tab/>
        </w:r>
        <w:r w:rsidR="00375447" w:rsidRPr="00773C70">
          <w:rPr>
            <w:i/>
            <w:sz w:val="20"/>
            <w:szCs w:val="20"/>
          </w:rPr>
          <w:tab/>
        </w:r>
        <w:r w:rsidR="00375447" w:rsidRPr="00773C70">
          <w:rPr>
            <w:i/>
            <w:sz w:val="20"/>
            <w:szCs w:val="20"/>
          </w:rPr>
          <w:tab/>
        </w:r>
        <w:r w:rsidR="00375447" w:rsidRPr="00773C70">
          <w:rPr>
            <w:i/>
            <w:sz w:val="20"/>
            <w:szCs w:val="20"/>
          </w:rPr>
          <w:tab/>
        </w:r>
        <w:r w:rsidR="00375447" w:rsidRPr="00773C70">
          <w:rPr>
            <w:i/>
            <w:sz w:val="20"/>
            <w:szCs w:val="20"/>
          </w:rPr>
          <w:tab/>
        </w:r>
        <w:r w:rsidR="00375447" w:rsidRP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773C70">
          <w:rPr>
            <w:i/>
            <w:sz w:val="20"/>
            <w:szCs w:val="20"/>
          </w:rPr>
          <w:tab/>
        </w:r>
        <w:r w:rsidR="00A03B4F" w:rsidRPr="00773C70">
          <w:rPr>
            <w:i/>
            <w:sz w:val="20"/>
            <w:szCs w:val="20"/>
          </w:rPr>
          <w:t xml:space="preserve"> </w:t>
        </w:r>
        <w:sdt>
          <w:sdtPr>
            <w:id w:val="-2052921126"/>
            <w:docPartObj>
              <w:docPartGallery w:val="Page Numbers (Top of Page)"/>
              <w:docPartUnique/>
            </w:docPartObj>
          </w:sdtPr>
          <w:sdtEndPr/>
          <w:sdtContent>
            <w:r w:rsidR="00A03B4F" w:rsidRPr="00773C70">
              <w:rPr>
                <w:sz w:val="20"/>
                <w:szCs w:val="20"/>
              </w:rPr>
              <w:t xml:space="preserve">Page </w:t>
            </w:r>
            <w:r w:rsidR="00A03B4F" w:rsidRPr="00773C70">
              <w:rPr>
                <w:sz w:val="20"/>
                <w:szCs w:val="20"/>
              </w:rPr>
              <w:fldChar w:fldCharType="begin"/>
            </w:r>
            <w:r w:rsidR="00A03B4F" w:rsidRPr="00773C70">
              <w:rPr>
                <w:sz w:val="20"/>
                <w:szCs w:val="20"/>
              </w:rPr>
              <w:instrText xml:space="preserve"> PAGE </w:instrText>
            </w:r>
            <w:r w:rsidR="00A03B4F" w:rsidRPr="00773C70">
              <w:rPr>
                <w:sz w:val="20"/>
                <w:szCs w:val="20"/>
              </w:rPr>
              <w:fldChar w:fldCharType="separate"/>
            </w:r>
            <w:r w:rsidR="00F27856">
              <w:rPr>
                <w:noProof/>
                <w:sz w:val="20"/>
                <w:szCs w:val="20"/>
              </w:rPr>
              <w:t>12</w:t>
            </w:r>
            <w:r w:rsidR="00A03B4F" w:rsidRPr="00773C70">
              <w:rPr>
                <w:sz w:val="20"/>
                <w:szCs w:val="20"/>
              </w:rPr>
              <w:fldChar w:fldCharType="end"/>
            </w:r>
            <w:r w:rsidR="00A03B4F" w:rsidRPr="00773C70">
              <w:rPr>
                <w:sz w:val="20"/>
                <w:szCs w:val="20"/>
              </w:rPr>
              <w:t xml:space="preserve"> of </w:t>
            </w:r>
            <w:r w:rsidR="00A03B4F" w:rsidRPr="00773C70">
              <w:rPr>
                <w:sz w:val="20"/>
                <w:szCs w:val="20"/>
              </w:rPr>
              <w:fldChar w:fldCharType="begin"/>
            </w:r>
            <w:r w:rsidR="00A03B4F" w:rsidRPr="00773C70">
              <w:rPr>
                <w:sz w:val="20"/>
                <w:szCs w:val="20"/>
              </w:rPr>
              <w:instrText xml:space="preserve"> NUMPAGES  </w:instrText>
            </w:r>
            <w:r w:rsidR="00A03B4F" w:rsidRPr="00773C70">
              <w:rPr>
                <w:sz w:val="20"/>
                <w:szCs w:val="20"/>
              </w:rPr>
              <w:fldChar w:fldCharType="separate"/>
            </w:r>
            <w:r w:rsidR="00F27856">
              <w:rPr>
                <w:noProof/>
                <w:sz w:val="20"/>
                <w:szCs w:val="20"/>
              </w:rPr>
              <w:t>12</w:t>
            </w:r>
            <w:r w:rsidR="00A03B4F" w:rsidRPr="00773C70">
              <w:rPr>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F2" w:rsidRDefault="009C05F2" w:rsidP="00887484">
      <w:pPr>
        <w:spacing w:after="0" w:line="240" w:lineRule="auto"/>
      </w:pPr>
      <w:r>
        <w:separator/>
      </w:r>
    </w:p>
  </w:footnote>
  <w:footnote w:type="continuationSeparator" w:id="0">
    <w:p w:rsidR="009C05F2" w:rsidRDefault="009C05F2" w:rsidP="00887484">
      <w:pPr>
        <w:spacing w:after="0" w:line="240" w:lineRule="auto"/>
      </w:pPr>
      <w:r>
        <w:continuationSeparator/>
      </w:r>
    </w:p>
  </w:footnote>
  <w:footnote w:id="1">
    <w:p w:rsidR="00A03B4F" w:rsidRPr="00F74965" w:rsidRDefault="00A03B4F" w:rsidP="00A03B4F">
      <w:pPr>
        <w:pStyle w:val="FootnoteText"/>
        <w:rPr>
          <w:rFonts w:ascii="Helvetica" w:hAnsi="Helvetica"/>
        </w:rPr>
      </w:pPr>
      <w:r>
        <w:rPr>
          <w:rStyle w:val="FootnoteReference"/>
        </w:rPr>
        <w:footnoteRef/>
      </w:r>
      <w:r>
        <w:t xml:space="preserve"> </w:t>
      </w:r>
      <w:r w:rsidRPr="00F74965">
        <w:rPr>
          <w:rFonts w:ascii="Helvetica" w:hAnsi="Helvetica"/>
        </w:rPr>
        <w:t>The Committee of Sponsoring Organizations consists of the American Institute of CPAs (AICPA), the Institute of Management Accountants (IMA), the Institute of Internal Auditors (IIA), Financial Executives International (FEI), and the American Accounting Association (AAA).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9E" w:rsidRPr="00375447" w:rsidRDefault="00F27856" w:rsidP="00696C73">
    <w:pPr>
      <w:spacing w:after="0" w:line="240" w:lineRule="auto"/>
      <w:jc w:val="right"/>
      <w:rPr>
        <w:rFonts w:cstheme="minorHAnsi"/>
        <w:sz w:val="20"/>
        <w:szCs w:val="20"/>
      </w:rPr>
    </w:pPr>
    <w:r>
      <w:rPr>
        <w:rFonts w:cstheme="minorHAnsi"/>
        <w:sz w:val="20"/>
        <w:szCs w:val="20"/>
      </w:rPr>
      <w:t>DRAFT – May 3, 3016 (Pending HUD Legal Counsel Approval)</w:t>
    </w:r>
    <w:r w:rsidR="00D6429E">
      <w:rPr>
        <w:rFonts w:cstheme="minorHAnsi"/>
        <w:sz w:val="20"/>
        <w:szCs w:val="20"/>
      </w:rPr>
      <w:t xml:space="preserve"> </w:t>
    </w:r>
  </w:p>
  <w:p w:rsidR="00A03B4F" w:rsidRPr="00A810D9" w:rsidRDefault="00F27856" w:rsidP="00F27856">
    <w:pPr>
      <w:spacing w:after="0" w:line="240" w:lineRule="auto"/>
      <w:jc w:val="right"/>
      <w:rPr>
        <w:rFonts w:cstheme="minorHAnsi"/>
        <w:sz w:val="20"/>
        <w:szCs w:val="20"/>
      </w:rPr>
    </w:pPr>
    <w:r>
      <w:rPr>
        <w:rFonts w:cstheme="minorHAnsi"/>
        <w:sz w:val="20"/>
        <w:szCs w:val="20"/>
      </w:rPr>
      <w:t xml:space="preserve">A </w:t>
    </w:r>
    <w:r w:rsidR="00696C73" w:rsidRPr="00375447">
      <w:rPr>
        <w:rFonts w:cstheme="minorHAnsi"/>
        <w:sz w:val="20"/>
        <w:szCs w:val="20"/>
      </w:rPr>
      <w:t>Job Aid</w:t>
    </w:r>
    <w:r>
      <w:rPr>
        <w:rFonts w:cstheme="minorHAnsi"/>
        <w:sz w:val="20"/>
        <w:szCs w:val="20"/>
      </w:rPr>
      <w:t xml:space="preserve"> - </w:t>
    </w:r>
    <w:r w:rsidR="00696C73" w:rsidRPr="00375447">
      <w:rPr>
        <w:rFonts w:cstheme="minorHAnsi"/>
        <w:sz w:val="20"/>
        <w:szCs w:val="20"/>
      </w:rPr>
      <w:t>Internal Control Questionnaire and Assessment</w:t>
    </w:r>
    <w:r w:rsidR="00696C73">
      <w:rPr>
        <w:rFonts w:cstheme="minorHAnsi"/>
        <w:sz w:val="20"/>
        <w:szCs w:val="20"/>
      </w:rPr>
      <w:t xml:space="preserve">  </w:t>
    </w:r>
  </w:p>
  <w:p w:rsidR="00A03B4F" w:rsidRDefault="00A03B4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47" w:rsidRPr="00375447" w:rsidRDefault="00375447" w:rsidP="00375447">
    <w:pPr>
      <w:spacing w:after="0" w:line="240" w:lineRule="auto"/>
      <w:jc w:val="right"/>
      <w:rPr>
        <w:rFonts w:cstheme="minorHAnsi"/>
        <w:sz w:val="20"/>
        <w:szCs w:val="20"/>
      </w:rPr>
    </w:pPr>
    <w:r w:rsidRPr="00375447">
      <w:rPr>
        <w:rFonts w:cstheme="minorHAnsi"/>
        <w:sz w:val="20"/>
        <w:szCs w:val="20"/>
      </w:rPr>
      <w:t>Job Aid</w:t>
    </w:r>
  </w:p>
  <w:p w:rsidR="00375447" w:rsidRPr="00375447" w:rsidRDefault="00375447" w:rsidP="00375447">
    <w:pPr>
      <w:spacing w:after="0" w:line="240" w:lineRule="auto"/>
      <w:jc w:val="right"/>
      <w:rPr>
        <w:rFonts w:cstheme="minorHAnsi"/>
        <w:sz w:val="20"/>
        <w:szCs w:val="20"/>
      </w:rPr>
    </w:pPr>
    <w:r w:rsidRPr="00375447">
      <w:rPr>
        <w:rFonts w:cstheme="minorHAnsi"/>
        <w:sz w:val="20"/>
        <w:szCs w:val="20"/>
      </w:rPr>
      <w:t>Internal Control Questionnaire and Assessment</w:t>
    </w:r>
    <w:r w:rsidR="00D6429E">
      <w:rPr>
        <w:rFonts w:cstheme="minorHAnsi"/>
        <w:sz w:val="20"/>
        <w:szCs w:val="20"/>
      </w:rPr>
      <w:t xml:space="preserve"> – DRAFT </w:t>
    </w:r>
  </w:p>
  <w:p w:rsidR="00A03B4F" w:rsidRPr="007E21CB" w:rsidRDefault="00A03B4F" w:rsidP="00887484">
    <w:pPr>
      <w:pStyle w:val="Header"/>
      <w:rPr>
        <w:rFonts w:ascii="Garamond" w:hAnsi="Garamond"/>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4F" w:rsidRDefault="00A03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56" w:rsidRPr="00375447" w:rsidRDefault="00F27856" w:rsidP="00F27856">
    <w:pPr>
      <w:spacing w:after="0" w:line="240" w:lineRule="auto"/>
      <w:jc w:val="right"/>
      <w:rPr>
        <w:rFonts w:cstheme="minorHAnsi"/>
        <w:sz w:val="20"/>
        <w:szCs w:val="20"/>
      </w:rPr>
    </w:pPr>
    <w:r>
      <w:rPr>
        <w:rFonts w:cstheme="minorHAnsi"/>
        <w:sz w:val="20"/>
        <w:szCs w:val="20"/>
      </w:rPr>
      <w:t xml:space="preserve">DRAFT – May 3, 3016 (Pending HUD Legal Counsel Approval) </w:t>
    </w:r>
  </w:p>
  <w:p w:rsidR="00696C73" w:rsidRPr="00696C73" w:rsidRDefault="00696C73" w:rsidP="00696C73">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4F" w:rsidRDefault="00A03B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47" w:rsidRPr="00375447" w:rsidRDefault="00375447" w:rsidP="00375447">
    <w:pPr>
      <w:spacing w:after="0" w:line="240" w:lineRule="auto"/>
      <w:jc w:val="right"/>
      <w:rPr>
        <w:rFonts w:cstheme="minorHAnsi"/>
        <w:sz w:val="20"/>
        <w:szCs w:val="20"/>
      </w:rPr>
    </w:pPr>
    <w:r w:rsidRPr="00375447">
      <w:rPr>
        <w:rFonts w:cstheme="minorHAnsi"/>
        <w:sz w:val="20"/>
        <w:szCs w:val="20"/>
      </w:rPr>
      <w:t>Job Aid</w:t>
    </w:r>
  </w:p>
  <w:p w:rsidR="00375447" w:rsidRPr="00375447" w:rsidRDefault="00375447" w:rsidP="00375447">
    <w:pPr>
      <w:spacing w:after="0" w:line="240" w:lineRule="auto"/>
      <w:jc w:val="right"/>
      <w:rPr>
        <w:rFonts w:cstheme="minorHAnsi"/>
        <w:sz w:val="20"/>
        <w:szCs w:val="20"/>
      </w:rPr>
    </w:pPr>
    <w:r w:rsidRPr="00375447">
      <w:rPr>
        <w:rFonts w:cstheme="minorHAnsi"/>
        <w:sz w:val="20"/>
        <w:szCs w:val="20"/>
      </w:rPr>
      <w:t>Internal Control Questionnaire and Assessment</w:t>
    </w:r>
    <w:r w:rsidR="00D6429E">
      <w:rPr>
        <w:rFonts w:cstheme="minorHAnsi"/>
        <w:sz w:val="20"/>
        <w:szCs w:val="20"/>
      </w:rPr>
      <w:t xml:space="preserve"> – DRAFT </w:t>
    </w:r>
  </w:p>
  <w:p w:rsidR="00A03B4F" w:rsidRDefault="00A03B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4F" w:rsidRDefault="00A03B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4F" w:rsidRDefault="00A03B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47" w:rsidRPr="00375447" w:rsidRDefault="00375447" w:rsidP="00375447">
    <w:pPr>
      <w:spacing w:after="0" w:line="240" w:lineRule="auto"/>
      <w:jc w:val="right"/>
      <w:rPr>
        <w:rFonts w:cstheme="minorHAnsi"/>
        <w:sz w:val="20"/>
        <w:szCs w:val="20"/>
      </w:rPr>
    </w:pPr>
    <w:r w:rsidRPr="00375447">
      <w:rPr>
        <w:rFonts w:cstheme="minorHAnsi"/>
        <w:sz w:val="20"/>
        <w:szCs w:val="20"/>
      </w:rPr>
      <w:t>Job Aid</w:t>
    </w:r>
  </w:p>
  <w:p w:rsidR="00375447" w:rsidRPr="00375447" w:rsidRDefault="00375447" w:rsidP="00375447">
    <w:pPr>
      <w:spacing w:after="0" w:line="240" w:lineRule="auto"/>
      <w:jc w:val="right"/>
      <w:rPr>
        <w:rFonts w:cstheme="minorHAnsi"/>
        <w:sz w:val="20"/>
        <w:szCs w:val="20"/>
      </w:rPr>
    </w:pPr>
    <w:r w:rsidRPr="00375447">
      <w:rPr>
        <w:rFonts w:cstheme="minorHAnsi"/>
        <w:sz w:val="20"/>
        <w:szCs w:val="20"/>
      </w:rPr>
      <w:t>Internal Control Questionnaire and Assessment</w:t>
    </w:r>
    <w:r w:rsidR="00D6429E">
      <w:rPr>
        <w:rFonts w:cstheme="minorHAnsi"/>
        <w:sz w:val="20"/>
        <w:szCs w:val="20"/>
      </w:rPr>
      <w:t xml:space="preserve"> – DRAFT </w:t>
    </w:r>
  </w:p>
  <w:p w:rsidR="00A03B4F" w:rsidRDefault="00A03B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4F" w:rsidRDefault="00A03B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4F" w:rsidRDefault="00A03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D8D"/>
    <w:multiLevelType w:val="hybridMultilevel"/>
    <w:tmpl w:val="8F6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C7ED8"/>
    <w:multiLevelType w:val="hybridMultilevel"/>
    <w:tmpl w:val="81EA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45330"/>
    <w:multiLevelType w:val="hybridMultilevel"/>
    <w:tmpl w:val="5D18D7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927BE"/>
    <w:multiLevelType w:val="hybridMultilevel"/>
    <w:tmpl w:val="B7BAF1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A046492"/>
    <w:multiLevelType w:val="hybridMultilevel"/>
    <w:tmpl w:val="E1B2F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85515"/>
    <w:multiLevelType w:val="hybridMultilevel"/>
    <w:tmpl w:val="9C8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06D46"/>
    <w:multiLevelType w:val="hybridMultilevel"/>
    <w:tmpl w:val="B3E04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E30AB4"/>
    <w:multiLevelType w:val="hybridMultilevel"/>
    <w:tmpl w:val="9DE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C5F81"/>
    <w:multiLevelType w:val="hybridMultilevel"/>
    <w:tmpl w:val="430A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C70B4F"/>
    <w:multiLevelType w:val="hybridMultilevel"/>
    <w:tmpl w:val="98CAF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F76D1"/>
    <w:multiLevelType w:val="hybridMultilevel"/>
    <w:tmpl w:val="FD0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93388"/>
    <w:multiLevelType w:val="hybridMultilevel"/>
    <w:tmpl w:val="6198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7350C"/>
    <w:multiLevelType w:val="hybridMultilevel"/>
    <w:tmpl w:val="8CFAD35C"/>
    <w:lvl w:ilvl="0" w:tplc="CBE49530">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1A7A05"/>
    <w:multiLevelType w:val="hybridMultilevel"/>
    <w:tmpl w:val="AA5C02B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03646"/>
    <w:multiLevelType w:val="hybridMultilevel"/>
    <w:tmpl w:val="BF96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51DA8"/>
    <w:multiLevelType w:val="hybridMultilevel"/>
    <w:tmpl w:val="E7EC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262D4"/>
    <w:multiLevelType w:val="hybridMultilevel"/>
    <w:tmpl w:val="AA5C02B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B515B"/>
    <w:multiLevelType w:val="hybridMultilevel"/>
    <w:tmpl w:val="BF745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B02C55"/>
    <w:multiLevelType w:val="hybridMultilevel"/>
    <w:tmpl w:val="98CAF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A1DE3"/>
    <w:multiLevelType w:val="hybridMultilevel"/>
    <w:tmpl w:val="AA5C02B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E41E9"/>
    <w:multiLevelType w:val="hybridMultilevel"/>
    <w:tmpl w:val="B24C8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27961"/>
    <w:multiLevelType w:val="hybridMultilevel"/>
    <w:tmpl w:val="7A822A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86D3DC0"/>
    <w:multiLevelType w:val="hybridMultilevel"/>
    <w:tmpl w:val="44B8D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3B3920"/>
    <w:multiLevelType w:val="hybridMultilevel"/>
    <w:tmpl w:val="FF46E6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E1F3D4B"/>
    <w:multiLevelType w:val="hybridMultilevel"/>
    <w:tmpl w:val="359CE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715FB8"/>
    <w:multiLevelType w:val="hybridMultilevel"/>
    <w:tmpl w:val="AA5C0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54C54993"/>
    <w:multiLevelType w:val="hybridMultilevel"/>
    <w:tmpl w:val="59DCB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792763"/>
    <w:multiLevelType w:val="hybridMultilevel"/>
    <w:tmpl w:val="72D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3953D8"/>
    <w:multiLevelType w:val="hybridMultilevel"/>
    <w:tmpl w:val="7B8A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D4601"/>
    <w:multiLevelType w:val="hybridMultilevel"/>
    <w:tmpl w:val="71A6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77F54"/>
    <w:multiLevelType w:val="hybridMultilevel"/>
    <w:tmpl w:val="C46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6032F"/>
    <w:multiLevelType w:val="hybridMultilevel"/>
    <w:tmpl w:val="B14C2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4C1ACA"/>
    <w:multiLevelType w:val="hybridMultilevel"/>
    <w:tmpl w:val="BF0A7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B05F41"/>
    <w:multiLevelType w:val="hybridMultilevel"/>
    <w:tmpl w:val="FEF6C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44FE1"/>
    <w:multiLevelType w:val="hybridMultilevel"/>
    <w:tmpl w:val="ACB41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D74EF6"/>
    <w:multiLevelType w:val="hybridMultilevel"/>
    <w:tmpl w:val="F69A3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22681E"/>
    <w:multiLevelType w:val="hybridMultilevel"/>
    <w:tmpl w:val="37B6B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5573A6"/>
    <w:multiLevelType w:val="hybridMultilevel"/>
    <w:tmpl w:val="98CAF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81772"/>
    <w:multiLevelType w:val="hybridMultilevel"/>
    <w:tmpl w:val="2D7A18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5"/>
  </w:num>
  <w:num w:numId="4">
    <w:abstractNumId w:val="26"/>
  </w:num>
  <w:num w:numId="5">
    <w:abstractNumId w:val="35"/>
  </w:num>
  <w:num w:numId="6">
    <w:abstractNumId w:val="34"/>
  </w:num>
  <w:num w:numId="7">
    <w:abstractNumId w:val="36"/>
  </w:num>
  <w:num w:numId="8">
    <w:abstractNumId w:val="24"/>
  </w:num>
  <w:num w:numId="9">
    <w:abstractNumId w:val="31"/>
  </w:num>
  <w:num w:numId="10">
    <w:abstractNumId w:val="4"/>
  </w:num>
  <w:num w:numId="11">
    <w:abstractNumId w:val="8"/>
  </w:num>
  <w:num w:numId="12">
    <w:abstractNumId w:val="6"/>
  </w:num>
  <w:num w:numId="13">
    <w:abstractNumId w:val="27"/>
  </w:num>
  <w:num w:numId="14">
    <w:abstractNumId w:val="11"/>
  </w:num>
  <w:num w:numId="15">
    <w:abstractNumId w:val="5"/>
  </w:num>
  <w:num w:numId="16">
    <w:abstractNumId w:val="14"/>
  </w:num>
  <w:num w:numId="17">
    <w:abstractNumId w:val="7"/>
  </w:num>
  <w:num w:numId="18">
    <w:abstractNumId w:val="16"/>
  </w:num>
  <w:num w:numId="19">
    <w:abstractNumId w:val="28"/>
  </w:num>
  <w:num w:numId="20">
    <w:abstractNumId w:val="25"/>
  </w:num>
  <w:num w:numId="21">
    <w:abstractNumId w:val="19"/>
  </w:num>
  <w:num w:numId="22">
    <w:abstractNumId w:val="13"/>
  </w:num>
  <w:num w:numId="23">
    <w:abstractNumId w:val="21"/>
  </w:num>
  <w:num w:numId="24">
    <w:abstractNumId w:val="20"/>
  </w:num>
  <w:num w:numId="25">
    <w:abstractNumId w:val="23"/>
  </w:num>
  <w:num w:numId="26">
    <w:abstractNumId w:val="29"/>
  </w:num>
  <w:num w:numId="27">
    <w:abstractNumId w:val="37"/>
  </w:num>
  <w:num w:numId="28">
    <w:abstractNumId w:val="18"/>
  </w:num>
  <w:num w:numId="29">
    <w:abstractNumId w:val="33"/>
  </w:num>
  <w:num w:numId="30">
    <w:abstractNumId w:val="9"/>
  </w:num>
  <w:num w:numId="31">
    <w:abstractNumId w:val="38"/>
  </w:num>
  <w:num w:numId="32">
    <w:abstractNumId w:val="3"/>
  </w:num>
  <w:num w:numId="33">
    <w:abstractNumId w:val="10"/>
  </w:num>
  <w:num w:numId="34">
    <w:abstractNumId w:val="1"/>
  </w:num>
  <w:num w:numId="35">
    <w:abstractNumId w:val="30"/>
  </w:num>
  <w:num w:numId="36">
    <w:abstractNumId w:val="12"/>
  </w:num>
  <w:num w:numId="37">
    <w:abstractNumId w:val="22"/>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84"/>
    <w:rsid w:val="00105F18"/>
    <w:rsid w:val="00211172"/>
    <w:rsid w:val="002336A9"/>
    <w:rsid w:val="00265A4A"/>
    <w:rsid w:val="0028031A"/>
    <w:rsid w:val="00375447"/>
    <w:rsid w:val="003D6003"/>
    <w:rsid w:val="004B2C68"/>
    <w:rsid w:val="00696C73"/>
    <w:rsid w:val="00773C70"/>
    <w:rsid w:val="00777965"/>
    <w:rsid w:val="00791297"/>
    <w:rsid w:val="00856DE9"/>
    <w:rsid w:val="00887484"/>
    <w:rsid w:val="008D1C5E"/>
    <w:rsid w:val="00912D68"/>
    <w:rsid w:val="009B5447"/>
    <w:rsid w:val="009C05F2"/>
    <w:rsid w:val="00A03B4F"/>
    <w:rsid w:val="00A046D2"/>
    <w:rsid w:val="00A810D9"/>
    <w:rsid w:val="00B13A62"/>
    <w:rsid w:val="00B57CAD"/>
    <w:rsid w:val="00C27D48"/>
    <w:rsid w:val="00CE764B"/>
    <w:rsid w:val="00D6429E"/>
    <w:rsid w:val="00D72AFE"/>
    <w:rsid w:val="00DB52B8"/>
    <w:rsid w:val="00E344D3"/>
    <w:rsid w:val="00E43486"/>
    <w:rsid w:val="00F2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47"/>
  </w:style>
  <w:style w:type="paragraph" w:styleId="Heading1">
    <w:name w:val="heading 1"/>
    <w:basedOn w:val="Normal"/>
    <w:next w:val="Normal"/>
    <w:link w:val="Heading1Char1"/>
    <w:uiPriority w:val="9"/>
    <w:qFormat/>
    <w:rsid w:val="00887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887484"/>
    <w:rPr>
      <w:rFonts w:asciiTheme="majorHAnsi" w:eastAsiaTheme="majorEastAsia" w:hAnsiTheme="majorHAnsi" w:cstheme="majorBidi"/>
      <w:b/>
      <w:bCs/>
      <w:color w:val="365F91" w:themeColor="accent1" w:themeShade="BF"/>
      <w:sz w:val="28"/>
      <w:szCs w:val="28"/>
    </w:rPr>
  </w:style>
  <w:style w:type="paragraph" w:customStyle="1" w:styleId="Heading11">
    <w:name w:val="Heading 11"/>
    <w:basedOn w:val="Normal"/>
    <w:next w:val="Normal"/>
    <w:link w:val="Heading1Char"/>
    <w:uiPriority w:val="9"/>
    <w:qFormat/>
    <w:rsid w:val="00887484"/>
    <w:pPr>
      <w:keepNext/>
      <w:keepLines/>
      <w:spacing w:before="240" w:after="0"/>
      <w:outlineLvl w:val="0"/>
    </w:pPr>
    <w:rPr>
      <w:rFonts w:ascii="Garamond" w:eastAsia="Times New Roman" w:hAnsi="Garamond" w:cs="Times New Roman"/>
      <w:b/>
      <w:caps/>
      <w:noProof/>
      <w:sz w:val="36"/>
      <w:szCs w:val="36"/>
    </w:rPr>
  </w:style>
  <w:style w:type="character" w:customStyle="1" w:styleId="Heading1Char">
    <w:name w:val="Heading 1 Char"/>
    <w:basedOn w:val="DefaultParagraphFont"/>
    <w:link w:val="Heading11"/>
    <w:uiPriority w:val="9"/>
    <w:rsid w:val="00887484"/>
    <w:rPr>
      <w:rFonts w:ascii="Garamond" w:eastAsia="Times New Roman" w:hAnsi="Garamond" w:cs="Times New Roman"/>
      <w:b/>
      <w:caps/>
      <w:noProof/>
      <w:sz w:val="36"/>
      <w:szCs w:val="36"/>
    </w:rPr>
  </w:style>
  <w:style w:type="paragraph" w:styleId="ListParagraph">
    <w:name w:val="List Paragraph"/>
    <w:basedOn w:val="Normal"/>
    <w:uiPriority w:val="34"/>
    <w:qFormat/>
    <w:rsid w:val="00887484"/>
    <w:pPr>
      <w:ind w:left="720"/>
      <w:contextualSpacing/>
    </w:pPr>
  </w:style>
  <w:style w:type="paragraph" w:styleId="Header">
    <w:name w:val="header"/>
    <w:basedOn w:val="Normal"/>
    <w:link w:val="HeaderChar"/>
    <w:uiPriority w:val="99"/>
    <w:unhideWhenUsed/>
    <w:rsid w:val="00887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84"/>
  </w:style>
  <w:style w:type="paragraph" w:customStyle="1" w:styleId="Footer1">
    <w:name w:val="Footer1"/>
    <w:basedOn w:val="Normal"/>
    <w:next w:val="Footer"/>
    <w:link w:val="FooterChar"/>
    <w:uiPriority w:val="99"/>
    <w:unhideWhenUsed/>
    <w:rsid w:val="00887484"/>
    <w:pPr>
      <w:tabs>
        <w:tab w:val="center" w:pos="4680"/>
        <w:tab w:val="right" w:pos="16290"/>
      </w:tabs>
      <w:spacing w:after="0" w:line="240" w:lineRule="auto"/>
    </w:pPr>
    <w:rPr>
      <w:rFonts w:ascii="Arial Narrow" w:hAnsi="Arial Narrow"/>
      <w:color w:val="808080"/>
      <w:sz w:val="24"/>
      <w:szCs w:val="24"/>
    </w:rPr>
  </w:style>
  <w:style w:type="paragraph" w:styleId="Footer">
    <w:name w:val="footer"/>
    <w:basedOn w:val="Normal"/>
    <w:link w:val="FooterChar1"/>
    <w:uiPriority w:val="99"/>
    <w:unhideWhenUsed/>
    <w:rsid w:val="0088748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87484"/>
  </w:style>
  <w:style w:type="character" w:customStyle="1" w:styleId="FooterChar">
    <w:name w:val="Footer Char"/>
    <w:basedOn w:val="DefaultParagraphFont"/>
    <w:link w:val="Footer1"/>
    <w:uiPriority w:val="99"/>
    <w:rsid w:val="00887484"/>
    <w:rPr>
      <w:rFonts w:ascii="Arial Narrow" w:hAnsi="Arial Narrow"/>
      <w:color w:val="808080"/>
      <w:sz w:val="24"/>
      <w:szCs w:val="24"/>
    </w:rPr>
  </w:style>
  <w:style w:type="paragraph" w:styleId="BalloonText">
    <w:name w:val="Balloon Text"/>
    <w:basedOn w:val="Normal"/>
    <w:link w:val="BalloonTextChar"/>
    <w:uiPriority w:val="99"/>
    <w:semiHidden/>
    <w:unhideWhenUsed/>
    <w:rsid w:val="0088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84"/>
    <w:rPr>
      <w:rFonts w:ascii="Tahoma" w:hAnsi="Tahoma" w:cs="Tahoma"/>
      <w:sz w:val="16"/>
      <w:szCs w:val="16"/>
    </w:rPr>
  </w:style>
  <w:style w:type="character" w:customStyle="1" w:styleId="Hyperlink1">
    <w:name w:val="Hyperlink1"/>
    <w:basedOn w:val="DefaultParagraphFont"/>
    <w:uiPriority w:val="99"/>
    <w:unhideWhenUsed/>
    <w:rsid w:val="00887484"/>
    <w:rPr>
      <w:color w:val="0000FF"/>
      <w:u w:val="single"/>
    </w:rPr>
  </w:style>
  <w:style w:type="character" w:styleId="Hyperlink">
    <w:name w:val="Hyperlink"/>
    <w:basedOn w:val="DefaultParagraphFont"/>
    <w:uiPriority w:val="99"/>
    <w:semiHidden/>
    <w:unhideWhenUsed/>
    <w:rsid w:val="00887484"/>
    <w:rPr>
      <w:color w:val="0000FF" w:themeColor="hyperlink"/>
      <w:u w:val="single"/>
    </w:rPr>
  </w:style>
  <w:style w:type="paragraph" w:styleId="CommentText">
    <w:name w:val="annotation text"/>
    <w:basedOn w:val="Normal"/>
    <w:link w:val="CommentTextChar"/>
    <w:uiPriority w:val="99"/>
    <w:semiHidden/>
    <w:unhideWhenUsed/>
    <w:rsid w:val="00887484"/>
    <w:pPr>
      <w:spacing w:line="240" w:lineRule="auto"/>
    </w:pPr>
    <w:rPr>
      <w:sz w:val="20"/>
      <w:szCs w:val="20"/>
    </w:rPr>
  </w:style>
  <w:style w:type="character" w:customStyle="1" w:styleId="CommentTextChar">
    <w:name w:val="Comment Text Char"/>
    <w:basedOn w:val="DefaultParagraphFont"/>
    <w:link w:val="CommentText"/>
    <w:uiPriority w:val="99"/>
    <w:semiHidden/>
    <w:rsid w:val="00887484"/>
    <w:rPr>
      <w:sz w:val="20"/>
      <w:szCs w:val="20"/>
    </w:rPr>
  </w:style>
  <w:style w:type="character" w:styleId="Strong">
    <w:name w:val="Strong"/>
    <w:basedOn w:val="DefaultParagraphFont"/>
    <w:uiPriority w:val="22"/>
    <w:qFormat/>
    <w:rsid w:val="00887484"/>
    <w:rPr>
      <w:b/>
      <w:bCs/>
    </w:rPr>
  </w:style>
  <w:style w:type="paragraph" w:styleId="TOCHeading">
    <w:name w:val="TOC Heading"/>
    <w:basedOn w:val="Heading1"/>
    <w:next w:val="Normal"/>
    <w:uiPriority w:val="39"/>
    <w:unhideWhenUsed/>
    <w:qFormat/>
    <w:rsid w:val="00887484"/>
    <w:pPr>
      <w:spacing w:before="240" w:line="259" w:lineRule="auto"/>
      <w:outlineLvl w:val="9"/>
    </w:pPr>
    <w:rPr>
      <w:rFonts w:ascii="Garamond" w:hAnsi="Garamond"/>
      <w:bCs w:val="0"/>
      <w:caps/>
      <w:noProof/>
      <w:color w:val="auto"/>
      <w:sz w:val="36"/>
      <w:szCs w:val="36"/>
    </w:rPr>
  </w:style>
  <w:style w:type="paragraph" w:styleId="TOC1">
    <w:name w:val="toc 1"/>
    <w:basedOn w:val="Normal"/>
    <w:next w:val="Normal"/>
    <w:autoRedefine/>
    <w:uiPriority w:val="39"/>
    <w:unhideWhenUsed/>
    <w:rsid w:val="00887484"/>
    <w:pPr>
      <w:spacing w:after="100" w:line="240" w:lineRule="auto"/>
    </w:pPr>
  </w:style>
  <w:style w:type="paragraph" w:customStyle="1" w:styleId="TOC21">
    <w:name w:val="TOC 21"/>
    <w:basedOn w:val="Normal"/>
    <w:next w:val="Normal"/>
    <w:autoRedefine/>
    <w:uiPriority w:val="39"/>
    <w:unhideWhenUsed/>
    <w:rsid w:val="00887484"/>
    <w:pPr>
      <w:spacing w:after="100" w:line="259" w:lineRule="auto"/>
      <w:ind w:left="220"/>
    </w:pPr>
    <w:rPr>
      <w:rFonts w:eastAsia="Times New Roman" w:cs="Times New Roman"/>
    </w:rPr>
  </w:style>
  <w:style w:type="paragraph" w:customStyle="1" w:styleId="TOC31">
    <w:name w:val="TOC 31"/>
    <w:basedOn w:val="Normal"/>
    <w:next w:val="Normal"/>
    <w:autoRedefine/>
    <w:uiPriority w:val="39"/>
    <w:unhideWhenUsed/>
    <w:rsid w:val="00887484"/>
    <w:pPr>
      <w:spacing w:after="100" w:line="259" w:lineRule="auto"/>
      <w:ind w:left="440"/>
    </w:pPr>
    <w:rPr>
      <w:rFonts w:eastAsia="Times New Roman" w:cs="Times New Roman"/>
    </w:rPr>
  </w:style>
  <w:style w:type="paragraph" w:styleId="FootnoteText">
    <w:name w:val="footnote text"/>
    <w:basedOn w:val="Normal"/>
    <w:link w:val="FootnoteTextChar"/>
    <w:semiHidden/>
    <w:rsid w:val="00A03B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03B4F"/>
    <w:rPr>
      <w:rFonts w:ascii="Times New Roman" w:eastAsia="Times New Roman" w:hAnsi="Times New Roman" w:cs="Times New Roman"/>
      <w:sz w:val="20"/>
      <w:szCs w:val="20"/>
    </w:rPr>
  </w:style>
  <w:style w:type="character" w:styleId="FootnoteReference">
    <w:name w:val="footnote reference"/>
    <w:semiHidden/>
    <w:rsid w:val="00A03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47"/>
  </w:style>
  <w:style w:type="paragraph" w:styleId="Heading1">
    <w:name w:val="heading 1"/>
    <w:basedOn w:val="Normal"/>
    <w:next w:val="Normal"/>
    <w:link w:val="Heading1Char1"/>
    <w:uiPriority w:val="9"/>
    <w:qFormat/>
    <w:rsid w:val="00887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887484"/>
    <w:rPr>
      <w:rFonts w:asciiTheme="majorHAnsi" w:eastAsiaTheme="majorEastAsia" w:hAnsiTheme="majorHAnsi" w:cstheme="majorBidi"/>
      <w:b/>
      <w:bCs/>
      <w:color w:val="365F91" w:themeColor="accent1" w:themeShade="BF"/>
      <w:sz w:val="28"/>
      <w:szCs w:val="28"/>
    </w:rPr>
  </w:style>
  <w:style w:type="paragraph" w:customStyle="1" w:styleId="Heading11">
    <w:name w:val="Heading 11"/>
    <w:basedOn w:val="Normal"/>
    <w:next w:val="Normal"/>
    <w:link w:val="Heading1Char"/>
    <w:uiPriority w:val="9"/>
    <w:qFormat/>
    <w:rsid w:val="00887484"/>
    <w:pPr>
      <w:keepNext/>
      <w:keepLines/>
      <w:spacing w:before="240" w:after="0"/>
      <w:outlineLvl w:val="0"/>
    </w:pPr>
    <w:rPr>
      <w:rFonts w:ascii="Garamond" w:eastAsia="Times New Roman" w:hAnsi="Garamond" w:cs="Times New Roman"/>
      <w:b/>
      <w:caps/>
      <w:noProof/>
      <w:sz w:val="36"/>
      <w:szCs w:val="36"/>
    </w:rPr>
  </w:style>
  <w:style w:type="character" w:customStyle="1" w:styleId="Heading1Char">
    <w:name w:val="Heading 1 Char"/>
    <w:basedOn w:val="DefaultParagraphFont"/>
    <w:link w:val="Heading11"/>
    <w:uiPriority w:val="9"/>
    <w:rsid w:val="00887484"/>
    <w:rPr>
      <w:rFonts w:ascii="Garamond" w:eastAsia="Times New Roman" w:hAnsi="Garamond" w:cs="Times New Roman"/>
      <w:b/>
      <w:caps/>
      <w:noProof/>
      <w:sz w:val="36"/>
      <w:szCs w:val="36"/>
    </w:rPr>
  </w:style>
  <w:style w:type="paragraph" w:styleId="ListParagraph">
    <w:name w:val="List Paragraph"/>
    <w:basedOn w:val="Normal"/>
    <w:uiPriority w:val="34"/>
    <w:qFormat/>
    <w:rsid w:val="00887484"/>
    <w:pPr>
      <w:ind w:left="720"/>
      <w:contextualSpacing/>
    </w:pPr>
  </w:style>
  <w:style w:type="paragraph" w:styleId="Header">
    <w:name w:val="header"/>
    <w:basedOn w:val="Normal"/>
    <w:link w:val="HeaderChar"/>
    <w:uiPriority w:val="99"/>
    <w:unhideWhenUsed/>
    <w:rsid w:val="00887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84"/>
  </w:style>
  <w:style w:type="paragraph" w:customStyle="1" w:styleId="Footer1">
    <w:name w:val="Footer1"/>
    <w:basedOn w:val="Normal"/>
    <w:next w:val="Footer"/>
    <w:link w:val="FooterChar"/>
    <w:uiPriority w:val="99"/>
    <w:unhideWhenUsed/>
    <w:rsid w:val="00887484"/>
    <w:pPr>
      <w:tabs>
        <w:tab w:val="center" w:pos="4680"/>
        <w:tab w:val="right" w:pos="16290"/>
      </w:tabs>
      <w:spacing w:after="0" w:line="240" w:lineRule="auto"/>
    </w:pPr>
    <w:rPr>
      <w:rFonts w:ascii="Arial Narrow" w:hAnsi="Arial Narrow"/>
      <w:color w:val="808080"/>
      <w:sz w:val="24"/>
      <w:szCs w:val="24"/>
    </w:rPr>
  </w:style>
  <w:style w:type="paragraph" w:styleId="Footer">
    <w:name w:val="footer"/>
    <w:basedOn w:val="Normal"/>
    <w:link w:val="FooterChar1"/>
    <w:uiPriority w:val="99"/>
    <w:unhideWhenUsed/>
    <w:rsid w:val="0088748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87484"/>
  </w:style>
  <w:style w:type="character" w:customStyle="1" w:styleId="FooterChar">
    <w:name w:val="Footer Char"/>
    <w:basedOn w:val="DefaultParagraphFont"/>
    <w:link w:val="Footer1"/>
    <w:uiPriority w:val="99"/>
    <w:rsid w:val="00887484"/>
    <w:rPr>
      <w:rFonts w:ascii="Arial Narrow" w:hAnsi="Arial Narrow"/>
      <w:color w:val="808080"/>
      <w:sz w:val="24"/>
      <w:szCs w:val="24"/>
    </w:rPr>
  </w:style>
  <w:style w:type="paragraph" w:styleId="BalloonText">
    <w:name w:val="Balloon Text"/>
    <w:basedOn w:val="Normal"/>
    <w:link w:val="BalloonTextChar"/>
    <w:uiPriority w:val="99"/>
    <w:semiHidden/>
    <w:unhideWhenUsed/>
    <w:rsid w:val="0088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84"/>
    <w:rPr>
      <w:rFonts w:ascii="Tahoma" w:hAnsi="Tahoma" w:cs="Tahoma"/>
      <w:sz w:val="16"/>
      <w:szCs w:val="16"/>
    </w:rPr>
  </w:style>
  <w:style w:type="character" w:customStyle="1" w:styleId="Hyperlink1">
    <w:name w:val="Hyperlink1"/>
    <w:basedOn w:val="DefaultParagraphFont"/>
    <w:uiPriority w:val="99"/>
    <w:unhideWhenUsed/>
    <w:rsid w:val="00887484"/>
    <w:rPr>
      <w:color w:val="0000FF"/>
      <w:u w:val="single"/>
    </w:rPr>
  </w:style>
  <w:style w:type="character" w:styleId="Hyperlink">
    <w:name w:val="Hyperlink"/>
    <w:basedOn w:val="DefaultParagraphFont"/>
    <w:uiPriority w:val="99"/>
    <w:semiHidden/>
    <w:unhideWhenUsed/>
    <w:rsid w:val="00887484"/>
    <w:rPr>
      <w:color w:val="0000FF" w:themeColor="hyperlink"/>
      <w:u w:val="single"/>
    </w:rPr>
  </w:style>
  <w:style w:type="paragraph" w:styleId="CommentText">
    <w:name w:val="annotation text"/>
    <w:basedOn w:val="Normal"/>
    <w:link w:val="CommentTextChar"/>
    <w:uiPriority w:val="99"/>
    <w:semiHidden/>
    <w:unhideWhenUsed/>
    <w:rsid w:val="00887484"/>
    <w:pPr>
      <w:spacing w:line="240" w:lineRule="auto"/>
    </w:pPr>
    <w:rPr>
      <w:sz w:val="20"/>
      <w:szCs w:val="20"/>
    </w:rPr>
  </w:style>
  <w:style w:type="character" w:customStyle="1" w:styleId="CommentTextChar">
    <w:name w:val="Comment Text Char"/>
    <w:basedOn w:val="DefaultParagraphFont"/>
    <w:link w:val="CommentText"/>
    <w:uiPriority w:val="99"/>
    <w:semiHidden/>
    <w:rsid w:val="00887484"/>
    <w:rPr>
      <w:sz w:val="20"/>
      <w:szCs w:val="20"/>
    </w:rPr>
  </w:style>
  <w:style w:type="character" w:styleId="Strong">
    <w:name w:val="Strong"/>
    <w:basedOn w:val="DefaultParagraphFont"/>
    <w:uiPriority w:val="22"/>
    <w:qFormat/>
    <w:rsid w:val="00887484"/>
    <w:rPr>
      <w:b/>
      <w:bCs/>
    </w:rPr>
  </w:style>
  <w:style w:type="paragraph" w:styleId="TOCHeading">
    <w:name w:val="TOC Heading"/>
    <w:basedOn w:val="Heading1"/>
    <w:next w:val="Normal"/>
    <w:uiPriority w:val="39"/>
    <w:unhideWhenUsed/>
    <w:qFormat/>
    <w:rsid w:val="00887484"/>
    <w:pPr>
      <w:spacing w:before="240" w:line="259" w:lineRule="auto"/>
      <w:outlineLvl w:val="9"/>
    </w:pPr>
    <w:rPr>
      <w:rFonts w:ascii="Garamond" w:hAnsi="Garamond"/>
      <w:bCs w:val="0"/>
      <w:caps/>
      <w:noProof/>
      <w:color w:val="auto"/>
      <w:sz w:val="36"/>
      <w:szCs w:val="36"/>
    </w:rPr>
  </w:style>
  <w:style w:type="paragraph" w:styleId="TOC1">
    <w:name w:val="toc 1"/>
    <w:basedOn w:val="Normal"/>
    <w:next w:val="Normal"/>
    <w:autoRedefine/>
    <w:uiPriority w:val="39"/>
    <w:unhideWhenUsed/>
    <w:rsid w:val="00887484"/>
    <w:pPr>
      <w:spacing w:after="100" w:line="240" w:lineRule="auto"/>
    </w:pPr>
  </w:style>
  <w:style w:type="paragraph" w:customStyle="1" w:styleId="TOC21">
    <w:name w:val="TOC 21"/>
    <w:basedOn w:val="Normal"/>
    <w:next w:val="Normal"/>
    <w:autoRedefine/>
    <w:uiPriority w:val="39"/>
    <w:unhideWhenUsed/>
    <w:rsid w:val="00887484"/>
    <w:pPr>
      <w:spacing w:after="100" w:line="259" w:lineRule="auto"/>
      <w:ind w:left="220"/>
    </w:pPr>
    <w:rPr>
      <w:rFonts w:eastAsia="Times New Roman" w:cs="Times New Roman"/>
    </w:rPr>
  </w:style>
  <w:style w:type="paragraph" w:customStyle="1" w:styleId="TOC31">
    <w:name w:val="TOC 31"/>
    <w:basedOn w:val="Normal"/>
    <w:next w:val="Normal"/>
    <w:autoRedefine/>
    <w:uiPriority w:val="39"/>
    <w:unhideWhenUsed/>
    <w:rsid w:val="00887484"/>
    <w:pPr>
      <w:spacing w:after="100" w:line="259" w:lineRule="auto"/>
      <w:ind w:left="440"/>
    </w:pPr>
    <w:rPr>
      <w:rFonts w:eastAsia="Times New Roman" w:cs="Times New Roman"/>
    </w:rPr>
  </w:style>
  <w:style w:type="paragraph" w:styleId="FootnoteText">
    <w:name w:val="footnote text"/>
    <w:basedOn w:val="Normal"/>
    <w:link w:val="FootnoteTextChar"/>
    <w:semiHidden/>
    <w:rsid w:val="00A03B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03B4F"/>
    <w:rPr>
      <w:rFonts w:ascii="Times New Roman" w:eastAsia="Times New Roman" w:hAnsi="Times New Roman" w:cs="Times New Roman"/>
      <w:sz w:val="20"/>
      <w:szCs w:val="20"/>
    </w:rPr>
  </w:style>
  <w:style w:type="character" w:styleId="FootnoteReference">
    <w:name w:val="footnote reference"/>
    <w:semiHidden/>
    <w:rsid w:val="00A03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B649-DDAA-41AA-BE8A-2204C654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rclements</dc:creator>
  <cp:lastModifiedBy>rclements</cp:lastModifiedBy>
  <cp:revision>2</cp:revision>
  <cp:lastPrinted>2015-01-05T23:28:00Z</cp:lastPrinted>
  <dcterms:created xsi:type="dcterms:W3CDTF">2016-05-01T00:26:00Z</dcterms:created>
  <dcterms:modified xsi:type="dcterms:W3CDTF">2016-05-01T00:26:00Z</dcterms:modified>
</cp:coreProperties>
</file>