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058" w:rsidRPr="00585058" w:rsidRDefault="00892313">
      <w:pPr>
        <w:pStyle w:val="NoSpacing"/>
        <w:rPr>
          <w:rFonts w:ascii="Cambria" w:eastAsia="Times New Roman" w:hAnsi="Cambria" w:cs="Times New Roman"/>
          <w:sz w:val="72"/>
          <w:szCs w:val="72"/>
        </w:rPr>
      </w:pPr>
      <w:r>
        <w:rPr>
          <w:noProof/>
        </w:rPr>
        <w:pict>
          <v:rect id="Rectangle 2" o:spid="_x0000_s1029" style="position:absolute;margin-left:0;margin-top:0;width:640.8pt;height:63.5pt;z-index:1;visibility:visible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9bbb59" strokecolor="#9bbb59" strokeweight="10pt">
            <v:stroke linestyle="thinThin"/>
            <v:shadow color="#868686"/>
            <w10:wrap anchorx="page" anchory="page"/>
          </v:rect>
        </w:pict>
      </w:r>
      <w:r>
        <w:rPr>
          <w:noProof/>
        </w:rPr>
        <w:pict>
          <v:rect id="Rectangle 5" o:spid="_x0000_s1028" style="position:absolute;margin-left:32.25pt;margin-top:-19.05pt;width:7.15pt;height:830.15pt;z-index:4;visibility:visible;mso-height-percent:1050;mso-position-horizontal-relative:page;mso-position-vertical-relative:page;mso-height-percent: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" o:allowincell="f" strokecolor="#4f81bd">
            <w10:wrap anchorx="margin" anchory="page"/>
          </v:rect>
        </w:pict>
      </w:r>
      <w:r>
        <w:rPr>
          <w:noProof/>
        </w:rPr>
        <w:pict>
          <v:rect id="Rectangle 4" o:spid="_x0000_s1027" style="position:absolute;margin-left:572.25pt;margin-top:-19.05pt;width:7.15pt;height:830.15pt;z-index:3;visibility:visible;mso-height-percent:1050;mso-position-horizontal-relative:page;mso-position-vertical-relative:page;mso-height-percent: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" o:allowincell="f" strokecolor="#4f81bd">
            <w10:wrap anchorx="margin" anchory="page"/>
          </v:rect>
        </w:pict>
      </w:r>
      <w:r>
        <w:rPr>
          <w:noProof/>
        </w:rPr>
        <w:pict>
          <v:rect id="Rectangle 3" o:spid="_x0000_s1026" style="position:absolute;margin-left:-14.55pt;margin-top:.75pt;width:641.55pt;height:63.15pt;z-index:2;visibility:visible;mso-width-percent:1050;mso-height-percent:900;mso-position-horizontal-relative:page;mso-position-vertical-relative:page;mso-width-percent:1050;mso-height-percent:900;mso-height-relative:top-margin-area" o:allowincell="f" fillcolor="#9bbb59" strokecolor="#9bbb59" strokeweight="10pt">
            <v:stroke linestyle="thinThin"/>
            <v:shadow color="#868686"/>
            <w10:wrap anchorx="page" anchory="margin"/>
          </v:rect>
        </w:pict>
      </w:r>
    </w:p>
    <w:p w:rsidR="00585058" w:rsidRPr="00585058" w:rsidRDefault="00AF720E">
      <w:pPr>
        <w:pStyle w:val="NoSpacing"/>
        <w:rPr>
          <w:rFonts w:ascii="Cambria" w:eastAsia="Times New Roman" w:hAnsi="Cambria" w:cs="Times New Roman"/>
          <w:sz w:val="72"/>
          <w:szCs w:val="72"/>
        </w:rPr>
      </w:pPr>
      <w:r w:rsidRPr="00AF720E">
        <w:rPr>
          <w:rFonts w:ascii="Cambria" w:eastAsia="Times New Roman" w:hAnsi="Cambria" w:cs="Times New Roman"/>
          <w:sz w:val="72"/>
          <w:szCs w:val="72"/>
        </w:rPr>
        <w:t>Implementing OMB’s New Uniform Guidance for the IHBG and ICDBG Programs</w:t>
      </w:r>
      <w:r>
        <w:rPr>
          <w:rFonts w:ascii="Cambria" w:eastAsia="Times New Roman" w:hAnsi="Cambria" w:cs="Times New Roman"/>
          <w:sz w:val="72"/>
          <w:szCs w:val="72"/>
        </w:rPr>
        <w:t xml:space="preserve"> </w:t>
      </w:r>
    </w:p>
    <w:p w:rsidR="00892313" w:rsidRDefault="00892313">
      <w:pPr>
        <w:pStyle w:val="NoSpacing"/>
        <w:rPr>
          <w:rFonts w:ascii="Cambria" w:eastAsia="Times New Roman" w:hAnsi="Cambria" w:cs="Times New Roman"/>
          <w:sz w:val="36"/>
          <w:szCs w:val="36"/>
        </w:rPr>
      </w:pPr>
      <w:r>
        <w:rPr>
          <w:rFonts w:ascii="Cambria" w:eastAsia="Times New Roman" w:hAnsi="Cambria" w:cs="Times New Roman"/>
          <w:sz w:val="36"/>
          <w:szCs w:val="36"/>
        </w:rPr>
        <w:t>U.S. Department of Housing and Urban Development</w:t>
      </w:r>
    </w:p>
    <w:p w:rsidR="00585058" w:rsidRPr="00585058" w:rsidRDefault="00AF720E">
      <w:pPr>
        <w:pStyle w:val="NoSpacing"/>
        <w:rPr>
          <w:rFonts w:ascii="Cambria" w:eastAsia="Times New Roman" w:hAnsi="Cambria" w:cs="Times New Roman"/>
          <w:sz w:val="36"/>
          <w:szCs w:val="36"/>
        </w:rPr>
      </w:pPr>
      <w:r>
        <w:rPr>
          <w:rFonts w:ascii="Cambria" w:eastAsia="Times New Roman" w:hAnsi="Cambria" w:cs="Times New Roman"/>
          <w:sz w:val="36"/>
          <w:szCs w:val="36"/>
        </w:rPr>
        <w:t>Office of Native American Programs</w:t>
      </w:r>
    </w:p>
    <w:p w:rsidR="00585058" w:rsidRPr="00585058" w:rsidRDefault="00585058">
      <w:pPr>
        <w:pStyle w:val="NoSpacing"/>
        <w:rPr>
          <w:rFonts w:ascii="Cambria" w:eastAsia="Times New Roman" w:hAnsi="Cambria" w:cs="Times New Roman"/>
          <w:sz w:val="36"/>
          <w:szCs w:val="36"/>
        </w:rPr>
      </w:pPr>
    </w:p>
    <w:p w:rsidR="00585058" w:rsidRPr="00585058" w:rsidRDefault="00585058">
      <w:pPr>
        <w:pStyle w:val="NoSpacing"/>
        <w:rPr>
          <w:rFonts w:ascii="Cambria" w:eastAsia="Times New Roman" w:hAnsi="Cambria" w:cs="Times New Roman"/>
          <w:sz w:val="36"/>
          <w:szCs w:val="36"/>
        </w:rPr>
      </w:pPr>
    </w:p>
    <w:p w:rsidR="00585058" w:rsidRDefault="00AF720E" w:rsidP="00AF720E">
      <w:pPr>
        <w:jc w:val="center"/>
      </w:pPr>
      <w:r w:rsidRPr="00D551F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91.7pt;height:161.75pt;visibility:visible;mso-wrap-style:square">
            <v:imagedata r:id="rId7" o:title=""/>
          </v:shape>
        </w:pict>
      </w:r>
    </w:p>
    <w:p w:rsidR="0073428E" w:rsidRDefault="0073428E" w:rsidP="00EC07E9">
      <w:pPr>
        <w:tabs>
          <w:tab w:val="left" w:pos="7944"/>
        </w:tabs>
        <w:jc w:val="center"/>
        <w:rPr>
          <w:b/>
          <w:sz w:val="32"/>
          <w:szCs w:val="32"/>
        </w:rPr>
      </w:pPr>
    </w:p>
    <w:p w:rsidR="00416A2F" w:rsidRDefault="00AF720E" w:rsidP="00416A2F">
      <w:pPr>
        <w:tabs>
          <w:tab w:val="left" w:pos="7944"/>
        </w:tabs>
        <w:jc w:val="center"/>
        <w:rPr>
          <w:b/>
          <w:sz w:val="44"/>
          <w:szCs w:val="44"/>
        </w:rPr>
      </w:pPr>
      <w:r w:rsidRPr="00AF720E">
        <w:rPr>
          <w:b/>
          <w:sz w:val="44"/>
          <w:szCs w:val="44"/>
        </w:rPr>
        <w:t>May 4-5, 2016</w:t>
      </w:r>
    </w:p>
    <w:p w:rsidR="00AF720E" w:rsidRPr="00AF720E" w:rsidRDefault="00AF720E" w:rsidP="00416A2F">
      <w:pPr>
        <w:tabs>
          <w:tab w:val="left" w:pos="7944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Phoenix, Arizona</w:t>
      </w:r>
    </w:p>
    <w:p w:rsidR="00AF720E" w:rsidRDefault="00AF720E" w:rsidP="00576088">
      <w:pPr>
        <w:rPr>
          <w:rFonts w:ascii="Times New Roman" w:hAnsi="Times New Roman"/>
          <w:b/>
          <w:sz w:val="48"/>
          <w:szCs w:val="48"/>
        </w:rPr>
      </w:pPr>
    </w:p>
    <w:p w:rsidR="00AF720E" w:rsidRPr="00892313" w:rsidRDefault="00AF720E" w:rsidP="00AF720E">
      <w:pPr>
        <w:jc w:val="center"/>
        <w:rPr>
          <w:rFonts w:ascii="Cambria" w:hAnsi="Cambria"/>
          <w:b/>
          <w:sz w:val="48"/>
          <w:szCs w:val="48"/>
        </w:rPr>
      </w:pPr>
      <w:r w:rsidRPr="00892313">
        <w:rPr>
          <w:rFonts w:ascii="Cambria" w:hAnsi="Cambria"/>
          <w:b/>
          <w:sz w:val="48"/>
          <w:szCs w:val="48"/>
        </w:rPr>
        <w:t>Participant Materials</w:t>
      </w:r>
    </w:p>
    <w:p w:rsidR="00A60B44" w:rsidRPr="00892313" w:rsidRDefault="00A60B44" w:rsidP="00AF720E">
      <w:pPr>
        <w:spacing w:after="120"/>
        <w:jc w:val="center"/>
        <w:rPr>
          <w:rFonts w:ascii="Cambria" w:hAnsi="Cambria"/>
          <w:sz w:val="28"/>
          <w:szCs w:val="28"/>
        </w:rPr>
      </w:pPr>
      <w:bookmarkStart w:id="0" w:name="_GoBack"/>
      <w:bookmarkEnd w:id="0"/>
    </w:p>
    <w:sectPr w:rsidR="00A60B44" w:rsidRPr="00892313" w:rsidSect="00585058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63C8"/>
    <w:rsid w:val="00023CA8"/>
    <w:rsid w:val="00033DBE"/>
    <w:rsid w:val="001112F2"/>
    <w:rsid w:val="001275C9"/>
    <w:rsid w:val="00187C16"/>
    <w:rsid w:val="001D0D74"/>
    <w:rsid w:val="0023689C"/>
    <w:rsid w:val="002A6DA8"/>
    <w:rsid w:val="002D12C4"/>
    <w:rsid w:val="002E1F54"/>
    <w:rsid w:val="002E4596"/>
    <w:rsid w:val="00331A95"/>
    <w:rsid w:val="003668D6"/>
    <w:rsid w:val="00371207"/>
    <w:rsid w:val="0037140C"/>
    <w:rsid w:val="003B60B0"/>
    <w:rsid w:val="00416A2F"/>
    <w:rsid w:val="004C6A0F"/>
    <w:rsid w:val="004E63C8"/>
    <w:rsid w:val="00534004"/>
    <w:rsid w:val="00576088"/>
    <w:rsid w:val="00585058"/>
    <w:rsid w:val="00585B13"/>
    <w:rsid w:val="005A65F8"/>
    <w:rsid w:val="005E094D"/>
    <w:rsid w:val="005E2E7E"/>
    <w:rsid w:val="005F5A8B"/>
    <w:rsid w:val="00614926"/>
    <w:rsid w:val="006841BD"/>
    <w:rsid w:val="00691F90"/>
    <w:rsid w:val="006B4EEA"/>
    <w:rsid w:val="00721C98"/>
    <w:rsid w:val="0073428E"/>
    <w:rsid w:val="007C1F46"/>
    <w:rsid w:val="008306B6"/>
    <w:rsid w:val="00892313"/>
    <w:rsid w:val="008C4E48"/>
    <w:rsid w:val="008E4FAE"/>
    <w:rsid w:val="00955A56"/>
    <w:rsid w:val="00A60B44"/>
    <w:rsid w:val="00AA6F7D"/>
    <w:rsid w:val="00AB2031"/>
    <w:rsid w:val="00AF720E"/>
    <w:rsid w:val="00B34C78"/>
    <w:rsid w:val="00B60A4E"/>
    <w:rsid w:val="00B94112"/>
    <w:rsid w:val="00B94EBA"/>
    <w:rsid w:val="00BB7A36"/>
    <w:rsid w:val="00C22A8D"/>
    <w:rsid w:val="00D720ED"/>
    <w:rsid w:val="00E61DD4"/>
    <w:rsid w:val="00EC07E9"/>
    <w:rsid w:val="00F0135E"/>
    <w:rsid w:val="00F7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B4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2A8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4C7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22A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22A8D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C22A8D"/>
    <w:pPr>
      <w:spacing w:before="120" w:after="0"/>
    </w:pPr>
    <w:rPr>
      <w:b/>
      <w:bCs/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22A8D"/>
    <w:rPr>
      <w:rFonts w:ascii="Tahoma" w:hAnsi="Tahoma" w:cs="Tahoma"/>
      <w:sz w:val="16"/>
      <w:szCs w:val="16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60A4E"/>
    <w:pPr>
      <w:spacing w:before="120" w:after="0"/>
      <w:ind w:left="220"/>
    </w:pPr>
    <w:rPr>
      <w:b/>
      <w:bCs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60A4E"/>
    <w:pPr>
      <w:spacing w:after="0"/>
      <w:ind w:left="44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331A95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331A95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331A95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331A95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331A95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331A95"/>
    <w:pPr>
      <w:spacing w:after="0"/>
      <w:ind w:left="1760"/>
    </w:pPr>
    <w:rPr>
      <w:sz w:val="20"/>
      <w:szCs w:val="20"/>
    </w:rPr>
  </w:style>
  <w:style w:type="character" w:customStyle="1" w:styleId="Heading2Char">
    <w:name w:val="Heading 2 Char"/>
    <w:link w:val="Heading2"/>
    <w:uiPriority w:val="9"/>
    <w:semiHidden/>
    <w:rsid w:val="00B34C7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Spacing">
    <w:name w:val="No Spacing"/>
    <w:link w:val="NoSpacingChar"/>
    <w:uiPriority w:val="1"/>
    <w:qFormat/>
    <w:rsid w:val="00585058"/>
    <w:rPr>
      <w:rFonts w:eastAsia="MS Mincho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585058"/>
    <w:rPr>
      <w:rFonts w:eastAsia="MS Mincho" w:cs="Arial"/>
      <w:sz w:val="22"/>
      <w:szCs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2019-04-18T00:00:00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553ABE2-0924-4DCA-A03A-6E5127670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NAHASDA ESSENTIALS</vt:lpstr>
    </vt:vector>
  </TitlesOfParts>
  <Company>Training Facilitated By: National American Indian Housing Council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NAHASDA ESSENTIALS</dc:title>
  <dc:subject>For the Zuni Housing Authority</dc:subject>
  <dc:creator>A publication of the Office of Native American Programs</dc:creator>
  <cp:lastModifiedBy>rclements</cp:lastModifiedBy>
  <cp:revision>3</cp:revision>
  <cp:lastPrinted>2010-12-16T21:16:00Z</cp:lastPrinted>
  <dcterms:created xsi:type="dcterms:W3CDTF">2016-04-21T09:41:00Z</dcterms:created>
  <dcterms:modified xsi:type="dcterms:W3CDTF">2016-04-21T09:48:00Z</dcterms:modified>
</cp:coreProperties>
</file>